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68A3C" w14:textId="77777777" w:rsidR="0085070C" w:rsidRDefault="0085070C" w:rsidP="00D8040B">
      <w:pPr>
        <w:spacing w:after="120"/>
        <w:rPr>
          <w:rFonts w:ascii="Arial" w:hAnsi="Arial" w:cs="Arial"/>
          <w:b/>
        </w:rPr>
      </w:pPr>
    </w:p>
    <w:p w14:paraId="2451EABA" w14:textId="47EBAC6B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4E3318">
        <w:rPr>
          <w:rFonts w:ascii="Arial" w:hAnsi="Arial" w:cs="Arial"/>
          <w:b/>
        </w:rPr>
        <w:t>70</w:t>
      </w:r>
      <w:r>
        <w:rPr>
          <w:rFonts w:ascii="Arial" w:hAnsi="Arial" w:cs="Arial"/>
          <w:b/>
        </w:rPr>
        <w:t xml:space="preserve"> Clic</w:t>
      </w:r>
    </w:p>
    <w:p w14:paraId="75A6AD9F" w14:textId="77777777" w:rsidR="0085070C" w:rsidRPr="00E65A9A" w:rsidRDefault="0085070C" w:rsidP="00D8040B">
      <w:pPr>
        <w:spacing w:after="120"/>
        <w:rPr>
          <w:rFonts w:ascii="Arial" w:hAnsi="Arial" w:cs="Arial"/>
          <w:b/>
        </w:rPr>
      </w:pPr>
    </w:p>
    <w:p w14:paraId="165F949D" w14:textId="77777777" w:rsidR="00E65A9A" w:rsidRDefault="00340D91" w:rsidP="00E42669">
      <w:pPr>
        <w:spacing w:after="120"/>
        <w:rPr>
          <w:rFonts w:ascii="Arial" w:hAnsi="Arial" w:cs="Arial"/>
          <w:sz w:val="18"/>
          <w:szCs w:val="18"/>
        </w:rPr>
      </w:pPr>
      <w:r w:rsidRPr="00340D91">
        <w:rPr>
          <w:rFonts w:ascii="Arial" w:hAnsi="Arial" w:cs="Arial"/>
          <w:sz w:val="18"/>
          <w:szCs w:val="18"/>
        </w:rPr>
        <w:t>Bodenbelag</w:t>
      </w:r>
      <w:r>
        <w:rPr>
          <w:rFonts w:ascii="Arial" w:hAnsi="Arial" w:cs="Arial"/>
          <w:sz w:val="18"/>
          <w:szCs w:val="18"/>
        </w:rPr>
        <w:t xml:space="preserve"> aus PVC, ohne Träger DIN EN ISO 1058</w:t>
      </w:r>
      <w:r w:rsidR="006D1DEE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18"/>
          <w:szCs w:val="18"/>
        </w:rPr>
        <w:t xml:space="preserve">, </w:t>
      </w:r>
      <w:r w:rsidRPr="003D5DA6">
        <w:rPr>
          <w:rFonts w:ascii="Arial" w:hAnsi="Arial" w:cs="Arial"/>
          <w:b/>
          <w:sz w:val="18"/>
          <w:szCs w:val="18"/>
        </w:rPr>
        <w:t>h</w:t>
      </w:r>
      <w:r w:rsidR="006D1DEE">
        <w:rPr>
          <w:rFonts w:ascii="Arial" w:hAnsi="Arial" w:cs="Arial"/>
          <w:b/>
          <w:sz w:val="18"/>
          <w:szCs w:val="18"/>
        </w:rPr>
        <w:t>eterogen</w:t>
      </w:r>
      <w:r w:rsidR="003D5DA6">
        <w:rPr>
          <w:rFonts w:ascii="Arial" w:hAnsi="Arial" w:cs="Arial"/>
          <w:b/>
          <w:sz w:val="18"/>
          <w:szCs w:val="18"/>
        </w:rPr>
        <w:t>,</w:t>
      </w:r>
      <w:r w:rsidR="00E65A9A">
        <w:rPr>
          <w:rFonts w:ascii="Arial" w:hAnsi="Arial" w:cs="Arial"/>
          <w:b/>
          <w:sz w:val="18"/>
          <w:szCs w:val="18"/>
        </w:rPr>
        <w:t xml:space="preserve"> </w:t>
      </w:r>
      <w:r w:rsidR="00E65A9A">
        <w:rPr>
          <w:rFonts w:ascii="Arial" w:hAnsi="Arial" w:cs="Arial"/>
          <w:sz w:val="18"/>
          <w:szCs w:val="18"/>
        </w:rPr>
        <w:t>mit dessinierter Zwischenschicht, transparenter, ungefüllter Nutzschicht</w:t>
      </w:r>
      <w:r w:rsidR="00C278FB">
        <w:rPr>
          <w:rFonts w:ascii="Arial" w:hAnsi="Arial" w:cs="Arial"/>
          <w:sz w:val="18"/>
          <w:szCs w:val="18"/>
        </w:rPr>
        <w:t>, elastischem Komfortkern</w:t>
      </w:r>
      <w:r w:rsidR="00E65A9A">
        <w:rPr>
          <w:rFonts w:ascii="Arial" w:hAnsi="Arial" w:cs="Arial"/>
          <w:sz w:val="18"/>
          <w:szCs w:val="18"/>
        </w:rPr>
        <w:t xml:space="preserve"> und glasfaserverstärktem Kompaktrücken.</w:t>
      </w:r>
    </w:p>
    <w:p w14:paraId="6BD51B95" w14:textId="77777777" w:rsidR="00F46A1F" w:rsidRDefault="00794B5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B01D7D">
        <w:rPr>
          <w:rFonts w:ascii="Arial" w:hAnsi="Arial" w:cs="Arial"/>
          <w:sz w:val="18"/>
          <w:szCs w:val="18"/>
        </w:rPr>
        <w:t xml:space="preserve">produziert mit einem </w:t>
      </w:r>
      <w:r w:rsidR="00B01D7D" w:rsidRPr="00B01D7D">
        <w:rPr>
          <w:rFonts w:ascii="Arial" w:hAnsi="Arial" w:cs="Arial"/>
          <w:b/>
          <w:sz w:val="18"/>
          <w:szCs w:val="18"/>
        </w:rPr>
        <w:t>phthalatfreie</w:t>
      </w:r>
      <w:r w:rsidR="00474133">
        <w:rPr>
          <w:rFonts w:ascii="Arial" w:hAnsi="Arial" w:cs="Arial"/>
          <w:b/>
          <w:sz w:val="18"/>
          <w:szCs w:val="18"/>
        </w:rPr>
        <w:t>n</w:t>
      </w:r>
      <w:r w:rsidR="00B01D7D" w:rsidRPr="00B01D7D">
        <w:rPr>
          <w:rFonts w:ascii="Arial" w:hAnsi="Arial" w:cs="Arial"/>
          <w:b/>
          <w:sz w:val="18"/>
          <w:szCs w:val="18"/>
        </w:rPr>
        <w:t xml:space="preserve"> Weichmacher</w:t>
      </w:r>
      <w:r w:rsidR="00B01D7D">
        <w:rPr>
          <w:rFonts w:ascii="Arial" w:hAnsi="Arial" w:cs="Arial"/>
          <w:sz w:val="18"/>
          <w:szCs w:val="18"/>
        </w:rPr>
        <w:t>,</w:t>
      </w:r>
    </w:p>
    <w:p w14:paraId="69900715" w14:textId="77777777" w:rsidR="0085070C" w:rsidRDefault="00B01D7D" w:rsidP="00E42669">
      <w:pPr>
        <w:spacing w:after="120"/>
        <w:rPr>
          <w:rFonts w:ascii="Arial" w:hAnsi="Arial" w:cs="Arial"/>
          <w:sz w:val="18"/>
          <w:szCs w:val="18"/>
        </w:rPr>
      </w:pPr>
      <w:r w:rsidRPr="00C02955">
        <w:rPr>
          <w:rFonts w:ascii="Arial" w:hAnsi="Arial" w:cs="Arial"/>
          <w:sz w:val="18"/>
          <w:szCs w:val="18"/>
        </w:rPr>
        <w:t xml:space="preserve">Emissionsverhalten </w:t>
      </w:r>
      <w:r w:rsidRPr="00C02955">
        <w:rPr>
          <w:rFonts w:ascii="Arial" w:hAnsi="Arial" w:cs="Arial"/>
          <w:b/>
          <w:sz w:val="18"/>
          <w:szCs w:val="18"/>
        </w:rPr>
        <w:t>&lt; 10 µg/m³</w:t>
      </w:r>
      <w:r w:rsidRPr="00C02955">
        <w:rPr>
          <w:rFonts w:ascii="Arial" w:hAnsi="Arial" w:cs="Arial"/>
          <w:sz w:val="18"/>
          <w:szCs w:val="18"/>
        </w:rPr>
        <w:t xml:space="preserve"> TVOC nach 28 Tagen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Hlk8209721"/>
      <w:r>
        <w:rPr>
          <w:rFonts w:ascii="Arial" w:hAnsi="Arial" w:cs="Arial"/>
          <w:sz w:val="18"/>
          <w:szCs w:val="18"/>
        </w:rPr>
        <w:t>gemäß EN 16000-6</w:t>
      </w:r>
      <w:bookmarkEnd w:id="0"/>
      <w:r w:rsidRPr="00C02955">
        <w:rPr>
          <w:rFonts w:ascii="Arial" w:hAnsi="Arial" w:cs="Arial"/>
          <w:sz w:val="18"/>
          <w:szCs w:val="18"/>
        </w:rPr>
        <w:t>,</w:t>
      </w:r>
    </w:p>
    <w:p w14:paraId="41D4DA93" w14:textId="7703DE73" w:rsidR="00E65A9A" w:rsidRDefault="00E65A9A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</w:t>
      </w:r>
      <w:r w:rsidR="009A6923">
        <w:rPr>
          <w:rFonts w:ascii="Arial" w:hAnsi="Arial" w:cs="Arial"/>
          <w:sz w:val="18"/>
          <w:szCs w:val="18"/>
        </w:rPr>
        <w:t>patentiertem</w:t>
      </w:r>
      <w:r>
        <w:rPr>
          <w:rFonts w:ascii="Arial" w:hAnsi="Arial" w:cs="Arial"/>
          <w:sz w:val="18"/>
          <w:szCs w:val="18"/>
        </w:rPr>
        <w:t xml:space="preserve"> Clic-System für eine schnelle lose Verlegung,</w:t>
      </w:r>
    </w:p>
    <w:p w14:paraId="2D085A05" w14:textId="6CFB91F1" w:rsidR="00DA01C8" w:rsidRDefault="00DA01C8" w:rsidP="00DA01C8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Besonders emissionsarmer Bodenbelag gemäß FloorScore®- und M1-Zertifizierung,</w:t>
      </w:r>
    </w:p>
    <w:p w14:paraId="1DD20B9A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Frei von Schwermetallen und Formaldehyd,</w:t>
      </w:r>
    </w:p>
    <w:p w14:paraId="1E13D06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792E3DB4" w14:textId="77777777" w:rsidR="00F46A1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55 % Recyclinganteil,</w:t>
      </w:r>
    </w:p>
    <w:p w14:paraId="7E021720" w14:textId="4DED9FB9" w:rsidR="000D010F" w:rsidRPr="00F46A1F" w:rsidRDefault="003D5DA6" w:rsidP="00E42669">
      <w:pPr>
        <w:spacing w:after="120"/>
        <w:rPr>
          <w:rFonts w:ascii="Arial" w:hAnsi="Arial" w:cs="Arial"/>
          <w:sz w:val="18"/>
          <w:szCs w:val="18"/>
        </w:rPr>
      </w:pPr>
      <w:r w:rsidRPr="003D5DA6">
        <w:rPr>
          <w:rFonts w:ascii="Arial" w:hAnsi="Arial" w:cs="Arial"/>
          <w:sz w:val="18"/>
          <w:szCs w:val="18"/>
        </w:rPr>
        <w:t xml:space="preserve">Einstufung DIN EN ISO 10874 </w:t>
      </w:r>
      <w:r w:rsidRPr="000E71FD">
        <w:rPr>
          <w:rFonts w:ascii="Arial" w:hAnsi="Arial" w:cs="Arial"/>
          <w:b/>
          <w:sz w:val="18"/>
          <w:szCs w:val="18"/>
        </w:rPr>
        <w:t>Klasse 3</w:t>
      </w:r>
      <w:r w:rsidR="002C3B03">
        <w:rPr>
          <w:rFonts w:ascii="Arial" w:hAnsi="Arial" w:cs="Arial"/>
          <w:b/>
          <w:sz w:val="18"/>
          <w:szCs w:val="18"/>
        </w:rPr>
        <w:t>4</w:t>
      </w:r>
      <w:r w:rsidRPr="003D5DA6">
        <w:rPr>
          <w:rFonts w:ascii="Arial" w:hAnsi="Arial" w:cs="Arial"/>
          <w:sz w:val="18"/>
          <w:szCs w:val="18"/>
        </w:rPr>
        <w:t xml:space="preserve"> (gewerblicher Bereich, starke Beanspruchung)</w:t>
      </w:r>
      <w:r w:rsidR="00F46A1F">
        <w:rPr>
          <w:rFonts w:ascii="Arial" w:hAnsi="Arial" w:cs="Arial"/>
          <w:sz w:val="18"/>
          <w:szCs w:val="18"/>
        </w:rPr>
        <w:t xml:space="preserve">/ </w:t>
      </w:r>
      <w:r w:rsidR="00F46A1F">
        <w:rPr>
          <w:rFonts w:ascii="Arial" w:hAnsi="Arial" w:cs="Arial"/>
          <w:b/>
          <w:sz w:val="18"/>
          <w:szCs w:val="18"/>
        </w:rPr>
        <w:t>Klasse 4</w:t>
      </w:r>
      <w:r w:rsidR="002C3B03">
        <w:rPr>
          <w:rFonts w:ascii="Arial" w:hAnsi="Arial" w:cs="Arial"/>
          <w:b/>
          <w:sz w:val="18"/>
          <w:szCs w:val="18"/>
        </w:rPr>
        <w:t>3</w:t>
      </w:r>
      <w:r w:rsidR="00F46A1F">
        <w:rPr>
          <w:rFonts w:ascii="Arial" w:hAnsi="Arial" w:cs="Arial"/>
          <w:sz w:val="18"/>
          <w:szCs w:val="18"/>
        </w:rPr>
        <w:t xml:space="preserve"> (industrieller Bereich, </w:t>
      </w:r>
      <w:r w:rsidR="002C3B03">
        <w:rPr>
          <w:rFonts w:ascii="Arial" w:hAnsi="Arial" w:cs="Arial"/>
          <w:sz w:val="18"/>
          <w:szCs w:val="18"/>
        </w:rPr>
        <w:t>starke</w:t>
      </w:r>
      <w:r w:rsidR="00F46A1F">
        <w:rPr>
          <w:rFonts w:ascii="Arial" w:hAnsi="Arial" w:cs="Arial"/>
          <w:sz w:val="18"/>
          <w:szCs w:val="18"/>
        </w:rPr>
        <w:t xml:space="preserve"> Beanspruchung)</w:t>
      </w:r>
    </w:p>
    <w:p w14:paraId="313E26D4" w14:textId="77777777" w:rsidR="000D010F" w:rsidRPr="003D5DA6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b/>
          <w:sz w:val="18"/>
          <w:szCs w:val="18"/>
        </w:rPr>
        <w:t>antistatisch</w:t>
      </w:r>
      <w:r>
        <w:rPr>
          <w:rFonts w:ascii="Arial" w:hAnsi="Arial" w:cs="Arial"/>
          <w:sz w:val="18"/>
          <w:szCs w:val="18"/>
        </w:rPr>
        <w:t xml:space="preserve">, </w:t>
      </w:r>
      <w:r w:rsidR="00FA736E" w:rsidRPr="00FA736E">
        <w:rPr>
          <w:rFonts w:ascii="Arial" w:hAnsi="Arial" w:cs="Arial"/>
          <w:sz w:val="18"/>
          <w:szCs w:val="18"/>
        </w:rPr>
        <w:t>Aufladungsspannung im Begehversuch</w:t>
      </w:r>
      <w:r w:rsidR="00FA736E" w:rsidRPr="000E71FD">
        <w:rPr>
          <w:rFonts w:ascii="Arial" w:hAnsi="Arial" w:cs="Arial"/>
          <w:sz w:val="18"/>
          <w:szCs w:val="18"/>
        </w:rPr>
        <w:t xml:space="preserve"> DIN EN 1815</w:t>
      </w:r>
      <w:r w:rsidR="00FA736E" w:rsidRPr="00FA736E">
        <w:rPr>
          <w:rFonts w:ascii="Arial" w:hAnsi="Arial" w:cs="Arial"/>
          <w:sz w:val="18"/>
          <w:szCs w:val="18"/>
        </w:rPr>
        <w:t xml:space="preserve"> max. 2 kV,</w:t>
      </w:r>
    </w:p>
    <w:p w14:paraId="386464C3" w14:textId="77777777" w:rsidR="000D010F" w:rsidRPr="000E71FD" w:rsidRDefault="000E71FD" w:rsidP="00E42669">
      <w:pPr>
        <w:spacing w:after="120"/>
        <w:rPr>
          <w:rFonts w:ascii="Arial" w:hAnsi="Arial" w:cs="Arial"/>
          <w:sz w:val="18"/>
          <w:szCs w:val="18"/>
        </w:rPr>
      </w:pPr>
      <w:r w:rsidRPr="000E71FD">
        <w:rPr>
          <w:rFonts w:ascii="Arial" w:hAnsi="Arial" w:cs="Arial"/>
          <w:sz w:val="18"/>
          <w:szCs w:val="18"/>
        </w:rPr>
        <w:t xml:space="preserve">Trittschallverbesserungsmaß </w:t>
      </w:r>
      <w:r w:rsidR="00E42669">
        <w:rPr>
          <w:rFonts w:ascii="Arial" w:hAnsi="Arial" w:cs="Arial"/>
          <w:sz w:val="18"/>
          <w:szCs w:val="18"/>
        </w:rPr>
        <w:t>EN ISO 717-2</w:t>
      </w:r>
      <w:r w:rsidR="00E4266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b/>
          <w:sz w:val="18"/>
          <w:szCs w:val="18"/>
        </w:rPr>
        <w:t>4</w:t>
      </w:r>
      <w:r w:rsidRPr="009C7C7D">
        <w:rPr>
          <w:rFonts w:ascii="Arial" w:hAnsi="Arial" w:cs="Arial"/>
          <w:b/>
          <w:sz w:val="18"/>
          <w:szCs w:val="18"/>
        </w:rPr>
        <w:t xml:space="preserve"> dB</w:t>
      </w:r>
      <w:r>
        <w:rPr>
          <w:rFonts w:ascii="Arial" w:hAnsi="Arial" w:cs="Arial"/>
          <w:sz w:val="18"/>
          <w:szCs w:val="18"/>
        </w:rPr>
        <w:t>,</w:t>
      </w:r>
    </w:p>
    <w:p w14:paraId="7E7A6D32" w14:textId="77777777" w:rsidR="000D010F" w:rsidRDefault="009C7C7D" w:rsidP="00E42669">
      <w:pPr>
        <w:spacing w:after="120"/>
        <w:rPr>
          <w:rFonts w:ascii="Arial" w:hAnsi="Arial" w:cs="Arial"/>
          <w:sz w:val="18"/>
          <w:szCs w:val="18"/>
        </w:rPr>
      </w:pPr>
      <w:r w:rsidRPr="009C7C7D">
        <w:rPr>
          <w:rFonts w:ascii="Arial" w:hAnsi="Arial" w:cs="Arial"/>
          <w:b/>
          <w:sz w:val="18"/>
          <w:szCs w:val="18"/>
        </w:rPr>
        <w:t>geeignet für Stuhlrollen</w:t>
      </w:r>
      <w:r w:rsidRPr="009C7C7D">
        <w:rPr>
          <w:rFonts w:ascii="Arial" w:hAnsi="Arial" w:cs="Arial"/>
          <w:sz w:val="18"/>
          <w:szCs w:val="18"/>
        </w:rPr>
        <w:t xml:space="preserve"> DIN EN 12529 Typ W</w:t>
      </w:r>
      <w:r>
        <w:rPr>
          <w:rFonts w:ascii="Arial" w:hAnsi="Arial" w:cs="Arial"/>
          <w:sz w:val="18"/>
          <w:szCs w:val="18"/>
        </w:rPr>
        <w:t>,</w:t>
      </w:r>
    </w:p>
    <w:p w14:paraId="39BC07A2" w14:textId="77777777" w:rsidR="000D010F" w:rsidRPr="001D5ABD" w:rsidRDefault="00480C37" w:rsidP="00E42669">
      <w:pPr>
        <w:spacing w:after="120"/>
        <w:rPr>
          <w:rFonts w:ascii="Arial" w:hAnsi="Arial" w:cs="Arial"/>
          <w:sz w:val="18"/>
          <w:szCs w:val="18"/>
          <w:lang w:val="sv-SE"/>
        </w:rPr>
      </w:pPr>
      <w:r w:rsidRPr="001D5ABD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1D5ABD">
        <w:rPr>
          <w:rFonts w:ascii="Arial" w:hAnsi="Arial" w:cs="Arial"/>
          <w:sz w:val="18"/>
          <w:szCs w:val="18"/>
          <w:lang w:val="sv-SE"/>
        </w:rPr>
        <w:tab/>
      </w:r>
      <w:r w:rsidRPr="001D5ABD">
        <w:rPr>
          <w:rFonts w:ascii="Arial" w:hAnsi="Arial" w:cs="Arial"/>
          <w:b/>
          <w:sz w:val="18"/>
          <w:szCs w:val="18"/>
          <w:lang w:val="sv-SE"/>
        </w:rPr>
        <w:t>Bfl-s1</w:t>
      </w:r>
      <w:r w:rsidRPr="001D5ABD">
        <w:rPr>
          <w:rFonts w:ascii="Arial" w:hAnsi="Arial" w:cs="Arial"/>
          <w:sz w:val="18"/>
          <w:szCs w:val="18"/>
          <w:lang w:val="sv-SE"/>
        </w:rPr>
        <w:t>,</w:t>
      </w:r>
    </w:p>
    <w:p w14:paraId="7D7D9E0D" w14:textId="77777777" w:rsidR="000D010F" w:rsidRDefault="00480C37" w:rsidP="00E42669">
      <w:pPr>
        <w:spacing w:after="120"/>
        <w:rPr>
          <w:rFonts w:ascii="Arial" w:hAnsi="Arial" w:cs="Arial"/>
          <w:sz w:val="18"/>
          <w:szCs w:val="18"/>
        </w:rPr>
      </w:pPr>
      <w:r w:rsidRPr="00480C37">
        <w:rPr>
          <w:rFonts w:ascii="Arial" w:hAnsi="Arial" w:cs="Arial"/>
          <w:sz w:val="18"/>
          <w:szCs w:val="18"/>
        </w:rPr>
        <w:t xml:space="preserve">Bewertungsgruppe Rutschgefahr </w:t>
      </w:r>
      <w:r w:rsidR="00F46A1F">
        <w:rPr>
          <w:rFonts w:ascii="Arial" w:hAnsi="Arial" w:cs="Arial"/>
          <w:b/>
          <w:sz w:val="18"/>
          <w:szCs w:val="18"/>
        </w:rPr>
        <w:t>R10</w:t>
      </w:r>
      <w:r w:rsidRPr="00F46A1F">
        <w:rPr>
          <w:rFonts w:ascii="Arial" w:hAnsi="Arial" w:cs="Arial"/>
          <w:sz w:val="18"/>
          <w:szCs w:val="18"/>
        </w:rPr>
        <w:t xml:space="preserve"> </w:t>
      </w:r>
      <w:r w:rsidRPr="00480C37">
        <w:rPr>
          <w:rFonts w:ascii="Arial" w:hAnsi="Arial" w:cs="Arial"/>
          <w:sz w:val="18"/>
          <w:szCs w:val="18"/>
        </w:rPr>
        <w:t>ASR A1.5/1,2</w:t>
      </w:r>
      <w:r>
        <w:rPr>
          <w:rFonts w:ascii="Arial" w:hAnsi="Arial" w:cs="Arial"/>
          <w:sz w:val="18"/>
          <w:szCs w:val="18"/>
        </w:rPr>
        <w:t xml:space="preserve"> / BGR 181</w:t>
      </w:r>
    </w:p>
    <w:p w14:paraId="57254E82" w14:textId="77777777" w:rsidR="000D010F" w:rsidRDefault="00F46A1F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Gute </w:t>
      </w:r>
      <w:r w:rsidR="00794B59">
        <w:rPr>
          <w:rFonts w:ascii="Arial" w:hAnsi="Arial" w:cs="Arial"/>
          <w:sz w:val="18"/>
          <w:szCs w:val="18"/>
        </w:rPr>
        <w:t>B</w:t>
      </w:r>
      <w:r w:rsidR="00D751A5">
        <w:rPr>
          <w:rFonts w:ascii="Arial" w:hAnsi="Arial" w:cs="Arial"/>
          <w:sz w:val="18"/>
          <w:szCs w:val="18"/>
        </w:rPr>
        <w:t>eständig</w:t>
      </w:r>
      <w:r w:rsidR="00794B59">
        <w:rPr>
          <w:rFonts w:ascii="Arial" w:hAnsi="Arial" w:cs="Arial"/>
          <w:sz w:val="18"/>
          <w:szCs w:val="18"/>
        </w:rPr>
        <w:t>keit</w:t>
      </w:r>
      <w:r w:rsidR="00D751A5">
        <w:rPr>
          <w:rFonts w:ascii="Arial" w:hAnsi="Arial" w:cs="Arial"/>
          <w:sz w:val="18"/>
          <w:szCs w:val="18"/>
        </w:rPr>
        <w:t xml:space="preserve"> gegen </w:t>
      </w:r>
      <w:r w:rsidR="00D751A5" w:rsidRPr="00D751A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46A1F">
        <w:rPr>
          <w:rFonts w:ascii="Arial" w:hAnsi="Arial" w:cs="Arial"/>
          <w:sz w:val="18"/>
          <w:szCs w:val="18"/>
        </w:rPr>
        <w:t>ISO 26987</w:t>
      </w:r>
      <w:r w:rsidR="00D751A5">
        <w:rPr>
          <w:rFonts w:ascii="Arial" w:hAnsi="Arial" w:cs="Arial"/>
          <w:sz w:val="18"/>
          <w:szCs w:val="18"/>
        </w:rPr>
        <w:t>,</w:t>
      </w:r>
    </w:p>
    <w:p w14:paraId="4D41BFBF" w14:textId="77777777" w:rsidR="000D010F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F46A1F">
        <w:rPr>
          <w:rFonts w:ascii="Arial" w:hAnsi="Arial" w:cs="Arial"/>
          <w:sz w:val="18"/>
          <w:szCs w:val="18"/>
        </w:rPr>
        <w:t>geeignet für Warmwasserfußbodenheizung,</w:t>
      </w:r>
    </w:p>
    <w:p w14:paraId="6E65D927" w14:textId="77777777" w:rsidR="00E42669" w:rsidRPr="00F46A1F" w:rsidRDefault="00E42669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10546</w:t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0,25 W/(mK)</w:t>
      </w:r>
    </w:p>
    <w:p w14:paraId="5448940B" w14:textId="77777777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Gesamtd</w:t>
      </w:r>
      <w:r w:rsidR="00D751A5" w:rsidRPr="00D751A5">
        <w:rPr>
          <w:rFonts w:ascii="Arial" w:hAnsi="Arial" w:cs="Arial"/>
          <w:sz w:val="18"/>
          <w:szCs w:val="18"/>
        </w:rPr>
        <w:t>icke</w:t>
      </w:r>
      <w:r w:rsidR="00F46A1F">
        <w:rPr>
          <w:rFonts w:ascii="Arial" w:hAnsi="Arial" w:cs="Arial"/>
          <w:sz w:val="18"/>
          <w:szCs w:val="18"/>
        </w:rPr>
        <w:t xml:space="preserve"> ISO 24346</w:t>
      </w:r>
      <w:r w:rsidR="00D751A5">
        <w:rPr>
          <w:rFonts w:ascii="Arial" w:hAnsi="Arial" w:cs="Arial"/>
          <w:sz w:val="18"/>
          <w:szCs w:val="18"/>
        </w:rPr>
        <w:tab/>
      </w:r>
      <w:r w:rsidR="00F46A1F">
        <w:rPr>
          <w:rFonts w:ascii="Arial" w:hAnsi="Arial" w:cs="Arial"/>
          <w:sz w:val="18"/>
          <w:szCs w:val="18"/>
        </w:rPr>
        <w:tab/>
      </w:r>
      <w:r w:rsidR="00D751A5" w:rsidRPr="00D751A5">
        <w:rPr>
          <w:rFonts w:ascii="Arial" w:hAnsi="Arial" w:cs="Arial"/>
          <w:sz w:val="18"/>
          <w:szCs w:val="18"/>
        </w:rPr>
        <w:t xml:space="preserve"> </w:t>
      </w:r>
      <w:r w:rsidR="00C278FB">
        <w:rPr>
          <w:rFonts w:ascii="Arial" w:hAnsi="Arial" w:cs="Arial"/>
          <w:b/>
          <w:sz w:val="18"/>
          <w:szCs w:val="18"/>
        </w:rPr>
        <w:t>5</w:t>
      </w:r>
      <w:r w:rsidR="00D751A5" w:rsidRPr="00D751A5">
        <w:rPr>
          <w:rFonts w:ascii="Arial" w:hAnsi="Arial" w:cs="Arial"/>
          <w:b/>
          <w:sz w:val="18"/>
          <w:szCs w:val="18"/>
        </w:rPr>
        <w:t>,0 mm</w:t>
      </w:r>
      <w:r w:rsidR="00D751A5">
        <w:rPr>
          <w:rFonts w:ascii="Arial" w:hAnsi="Arial" w:cs="Arial"/>
          <w:sz w:val="18"/>
          <w:szCs w:val="18"/>
        </w:rPr>
        <w:t>,</w:t>
      </w:r>
    </w:p>
    <w:p w14:paraId="7F6452F8" w14:textId="4FC95E0A" w:rsidR="000D010F" w:rsidRDefault="006D1DEE" w:rsidP="00E42669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Nutzschichtdicke</w:t>
      </w:r>
      <w:r w:rsidR="00F46A1F">
        <w:rPr>
          <w:rFonts w:ascii="Arial" w:hAnsi="Arial" w:cs="Arial"/>
          <w:sz w:val="18"/>
          <w:szCs w:val="18"/>
        </w:rPr>
        <w:t xml:space="preserve"> ISO 24340</w:t>
      </w:r>
      <w:r w:rsidR="00F46A1F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 </w:t>
      </w:r>
      <w:r w:rsidRPr="006D1DEE">
        <w:rPr>
          <w:rFonts w:ascii="Arial" w:hAnsi="Arial" w:cs="Arial"/>
          <w:b/>
          <w:sz w:val="18"/>
          <w:szCs w:val="18"/>
        </w:rPr>
        <w:t>0,</w:t>
      </w:r>
      <w:r w:rsidR="001E47BD">
        <w:rPr>
          <w:rFonts w:ascii="Arial" w:hAnsi="Arial" w:cs="Arial"/>
          <w:b/>
          <w:sz w:val="18"/>
          <w:szCs w:val="18"/>
        </w:rPr>
        <w:t>70</w:t>
      </w:r>
      <w:r w:rsidRPr="006D1DEE">
        <w:rPr>
          <w:rFonts w:ascii="Arial" w:hAnsi="Arial" w:cs="Arial"/>
          <w:b/>
          <w:sz w:val="18"/>
          <w:szCs w:val="18"/>
        </w:rPr>
        <w:t xml:space="preserve"> mm</w:t>
      </w:r>
      <w:r>
        <w:rPr>
          <w:rFonts w:ascii="Arial" w:hAnsi="Arial" w:cs="Arial"/>
          <w:sz w:val="18"/>
          <w:szCs w:val="18"/>
        </w:rPr>
        <w:t>,</w:t>
      </w:r>
    </w:p>
    <w:p w14:paraId="46CFE04A" w14:textId="161FF57B" w:rsidR="000B6CE8" w:rsidRDefault="00D751A5" w:rsidP="00E42669">
      <w:pPr>
        <w:spacing w:after="12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C278FB">
        <w:rPr>
          <w:rFonts w:ascii="Arial" w:hAnsi="Arial" w:cs="Arial"/>
          <w:sz w:val="18"/>
          <w:szCs w:val="18"/>
        </w:rPr>
        <w:t xml:space="preserve">Fliesen/ </w:t>
      </w:r>
      <w:r w:rsidR="006D1DEE">
        <w:rPr>
          <w:rFonts w:ascii="Arial" w:hAnsi="Arial" w:cs="Arial"/>
          <w:sz w:val="18"/>
          <w:szCs w:val="18"/>
        </w:rPr>
        <w:t>Planken</w:t>
      </w:r>
      <w:r w:rsidRPr="00D751A5">
        <w:rPr>
          <w:rFonts w:ascii="Arial" w:hAnsi="Arial" w:cs="Arial"/>
          <w:sz w:val="18"/>
          <w:szCs w:val="18"/>
        </w:rPr>
        <w:t xml:space="preserve">, </w:t>
      </w:r>
      <w:r w:rsidR="006D1DEE">
        <w:rPr>
          <w:rFonts w:ascii="Arial" w:hAnsi="Arial" w:cs="Arial"/>
          <w:sz w:val="18"/>
          <w:szCs w:val="18"/>
        </w:rPr>
        <w:t xml:space="preserve">Abmessungen </w:t>
      </w:r>
      <w:r w:rsidR="00E42669">
        <w:rPr>
          <w:rFonts w:ascii="Arial" w:hAnsi="Arial" w:cs="Arial"/>
          <w:sz w:val="18"/>
          <w:szCs w:val="18"/>
        </w:rPr>
        <w:t>ISO 24342</w:t>
      </w:r>
      <w:r w:rsidR="00E42669">
        <w:rPr>
          <w:rFonts w:ascii="Arial" w:hAnsi="Arial" w:cs="Arial"/>
          <w:sz w:val="18"/>
          <w:szCs w:val="18"/>
        </w:rPr>
        <w:tab/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2</w:t>
      </w:r>
      <w:r w:rsidR="00C57A7D">
        <w:rPr>
          <w:rFonts w:ascii="Arial" w:hAnsi="Arial" w:cs="Arial"/>
          <w:b/>
          <w:color w:val="FF0000"/>
          <w:sz w:val="18"/>
          <w:szCs w:val="18"/>
        </w:rPr>
        <w:t>1,2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 x 123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C278FB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(Format entsprechend der Verfügbarkeit</w:t>
      </w:r>
    </w:p>
    <w:p w14:paraId="2FDC5BD0" w14:textId="61F5C112" w:rsidR="000B6CE8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24</w:t>
      </w:r>
      <w:r w:rsidR="00C57A7D">
        <w:rPr>
          <w:rFonts w:ascii="Arial" w:hAnsi="Arial" w:cs="Arial"/>
          <w:b/>
          <w:color w:val="FF0000"/>
          <w:sz w:val="18"/>
          <w:szCs w:val="18"/>
        </w:rPr>
        <w:t>,0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146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1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>
        <w:rPr>
          <w:rFonts w:ascii="Arial" w:hAnsi="Arial" w:cs="Arial"/>
          <w:b/>
          <w:color w:val="FF0000"/>
          <w:sz w:val="18"/>
          <w:szCs w:val="18"/>
        </w:rPr>
        <w:tab/>
      </w:r>
      <w:r w:rsidR="000B6CE8" w:rsidRPr="000B6CE8">
        <w:rPr>
          <w:rFonts w:ascii="Arial" w:hAnsi="Arial" w:cs="Arial"/>
          <w:color w:val="FF0000"/>
          <w:sz w:val="14"/>
          <w:szCs w:val="14"/>
        </w:rPr>
        <w:t>bei den Designs auswählen)</w:t>
      </w:r>
    </w:p>
    <w:p w14:paraId="33BB07BD" w14:textId="32659258" w:rsidR="000D010F" w:rsidRPr="000B6CE8" w:rsidRDefault="00C278FB" w:rsidP="000B6CE8">
      <w:pPr>
        <w:spacing w:after="120"/>
        <w:ind w:left="3540" w:firstLine="708"/>
        <w:rPr>
          <w:rFonts w:ascii="Arial" w:hAnsi="Arial" w:cs="Arial"/>
          <w:b/>
          <w:color w:val="FF0000"/>
          <w:sz w:val="18"/>
          <w:szCs w:val="18"/>
        </w:rPr>
      </w:pPr>
      <w:r w:rsidRPr="000B6CE8">
        <w:rPr>
          <w:rFonts w:ascii="Arial" w:hAnsi="Arial" w:cs="Arial"/>
          <w:b/>
          <w:color w:val="FF0000"/>
          <w:sz w:val="18"/>
          <w:szCs w:val="18"/>
        </w:rPr>
        <w:t>3</w:t>
      </w:r>
      <w:r w:rsidR="00C57A7D">
        <w:rPr>
          <w:rFonts w:ascii="Arial" w:hAnsi="Arial" w:cs="Arial"/>
          <w:b/>
          <w:color w:val="FF0000"/>
          <w:sz w:val="18"/>
          <w:szCs w:val="18"/>
        </w:rPr>
        <w:t>8,9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 x 72</w:t>
      </w:r>
      <w:r w:rsidR="00C57A7D">
        <w:rPr>
          <w:rFonts w:ascii="Arial" w:hAnsi="Arial" w:cs="Arial"/>
          <w:b/>
          <w:color w:val="FF0000"/>
          <w:sz w:val="18"/>
          <w:szCs w:val="18"/>
        </w:rPr>
        <w:t>,</w:t>
      </w:r>
      <w:r w:rsidRPr="000B6CE8">
        <w:rPr>
          <w:rFonts w:ascii="Arial" w:hAnsi="Arial" w:cs="Arial"/>
          <w:b/>
          <w:color w:val="FF0000"/>
          <w:sz w:val="18"/>
          <w:szCs w:val="18"/>
        </w:rPr>
        <w:t xml:space="preserve">9 </w:t>
      </w:r>
      <w:r w:rsidR="00C57A7D">
        <w:rPr>
          <w:rFonts w:ascii="Arial" w:hAnsi="Arial" w:cs="Arial"/>
          <w:b/>
          <w:color w:val="FF0000"/>
          <w:sz w:val="18"/>
          <w:szCs w:val="18"/>
        </w:rPr>
        <w:t>c</w:t>
      </w:r>
      <w:r w:rsidR="006D1DEE" w:rsidRPr="000B6CE8">
        <w:rPr>
          <w:rFonts w:ascii="Arial" w:hAnsi="Arial" w:cs="Arial"/>
          <w:b/>
          <w:color w:val="FF0000"/>
          <w:sz w:val="18"/>
          <w:szCs w:val="18"/>
        </w:rPr>
        <w:t>m</w:t>
      </w:r>
    </w:p>
    <w:p w14:paraId="23AA21E9" w14:textId="77777777" w:rsidR="00040652" w:rsidRDefault="00040652" w:rsidP="00040652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mit Druckdessin, </w:t>
      </w:r>
      <w:r>
        <w:rPr>
          <w:rFonts w:ascii="Arial" w:hAnsi="Arial" w:cs="Arial"/>
          <w:sz w:val="18"/>
          <w:szCs w:val="18"/>
        </w:rPr>
        <w:t xml:space="preserve">in </w:t>
      </w:r>
      <w:r w:rsidRPr="000B6CE8">
        <w:rPr>
          <w:rFonts w:ascii="Arial" w:hAnsi="Arial" w:cs="Arial"/>
          <w:b/>
          <w:color w:val="FF0000"/>
          <w:sz w:val="18"/>
          <w:szCs w:val="18"/>
        </w:rPr>
        <w:t>Holz- oder Steinoptik</w:t>
      </w:r>
      <w:r w:rsidRPr="000B6CE8">
        <w:rPr>
          <w:rFonts w:ascii="Arial" w:hAnsi="Arial" w:cs="Arial"/>
          <w:color w:val="FF0000"/>
          <w:sz w:val="18"/>
          <w:szCs w:val="18"/>
        </w:rPr>
        <w:t xml:space="preserve"> </w:t>
      </w:r>
      <w:r w:rsidRPr="000B6CE8">
        <w:rPr>
          <w:rFonts w:ascii="Arial" w:hAnsi="Arial" w:cs="Arial"/>
          <w:color w:val="FF0000"/>
          <w:sz w:val="14"/>
          <w:szCs w:val="14"/>
        </w:rPr>
        <w:t>(Optik auswählen)</w:t>
      </w:r>
    </w:p>
    <w:p w14:paraId="2924BAF3" w14:textId="20A4A6C1" w:rsidR="00E42669" w:rsidRPr="002C3B03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 w:rsidR="00C57A7D">
        <w:rPr>
          <w:rFonts w:ascii="Arial" w:hAnsi="Arial" w:cs="Arial"/>
          <w:b/>
          <w:sz w:val="18"/>
          <w:szCs w:val="18"/>
        </w:rPr>
        <w:t>7.</w:t>
      </w:r>
      <w:r w:rsidR="002C3B03">
        <w:rPr>
          <w:rFonts w:ascii="Arial" w:hAnsi="Arial" w:cs="Arial"/>
          <w:b/>
          <w:sz w:val="18"/>
          <w:szCs w:val="18"/>
        </w:rPr>
        <w:t>670</w:t>
      </w:r>
      <w:r w:rsidRPr="00E42669">
        <w:rPr>
          <w:rFonts w:ascii="Arial" w:hAnsi="Arial" w:cs="Arial"/>
          <w:b/>
          <w:sz w:val="18"/>
          <w:szCs w:val="18"/>
        </w:rPr>
        <w:t xml:space="preserve"> g/m²</w:t>
      </w:r>
    </w:p>
    <w:p w14:paraId="0124B53A" w14:textId="77777777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42669">
        <w:rPr>
          <w:rFonts w:ascii="Arial" w:hAnsi="Arial" w:cs="Arial"/>
          <w:b/>
          <w:sz w:val="18"/>
          <w:szCs w:val="18"/>
        </w:rPr>
        <w:t>≤ 0,10 mm</w:t>
      </w:r>
    </w:p>
    <w:p w14:paraId="78492757" w14:textId="681CD11F" w:rsidR="00104FDD" w:rsidRDefault="00104FDD" w:rsidP="00104FDD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Maßstabilität (durchschnittl. Messwert)</w:t>
      </w:r>
      <w:r>
        <w:rPr>
          <w:rFonts w:ascii="Arial" w:hAnsi="Arial" w:cs="Arial"/>
          <w:sz w:val="18"/>
          <w:szCs w:val="18"/>
        </w:rPr>
        <w:tab/>
        <w:t>ISO 23999</w:t>
      </w:r>
      <w:r>
        <w:rPr>
          <w:rFonts w:ascii="Arial" w:hAnsi="Arial" w:cs="Arial"/>
          <w:sz w:val="18"/>
          <w:szCs w:val="18"/>
        </w:rPr>
        <w:tab/>
      </w:r>
      <w:r w:rsidR="00C57A7D" w:rsidRPr="00040652">
        <w:rPr>
          <w:rFonts w:ascii="Arial" w:hAnsi="Arial" w:cs="Arial"/>
          <w:b/>
          <w:bCs/>
          <w:sz w:val="18"/>
          <w:szCs w:val="18"/>
        </w:rPr>
        <w:t>~</w:t>
      </w:r>
      <w:r w:rsidRPr="00040652">
        <w:rPr>
          <w:rFonts w:ascii="Arial" w:hAnsi="Arial" w:cs="Arial"/>
          <w:b/>
          <w:bCs/>
          <w:sz w:val="18"/>
          <w:szCs w:val="18"/>
        </w:rPr>
        <w:t>0,05 %</w:t>
      </w:r>
    </w:p>
    <w:p w14:paraId="28368849" w14:textId="7F7A78DC" w:rsidR="00E42669" w:rsidRDefault="00E42669" w:rsidP="00E42669">
      <w:pPr>
        <w:spacing w:after="12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sz w:val="18"/>
          <w:szCs w:val="18"/>
        </w:rPr>
        <w:tab/>
      </w:r>
      <w:r w:rsidR="00C278FB">
        <w:rPr>
          <w:rFonts w:ascii="Arial" w:hAnsi="Arial" w:cs="Arial"/>
          <w:sz w:val="18"/>
          <w:szCs w:val="18"/>
        </w:rPr>
        <w:t>≥</w:t>
      </w:r>
      <w:r w:rsidRPr="00E42669">
        <w:rPr>
          <w:rFonts w:ascii="Arial" w:hAnsi="Arial" w:cs="Arial"/>
          <w:b/>
          <w:sz w:val="18"/>
          <w:szCs w:val="18"/>
        </w:rPr>
        <w:t>Stufe 6</w:t>
      </w:r>
    </w:p>
    <w:p w14:paraId="76DCA858" w14:textId="7E7C63E5" w:rsidR="00040652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0D010F">
        <w:rPr>
          <w:rFonts w:ascii="Arial" w:hAnsi="Arial" w:cs="Arial"/>
          <w:sz w:val="18"/>
          <w:szCs w:val="18"/>
        </w:rPr>
        <w:t xml:space="preserve">Oberfläche </w:t>
      </w:r>
      <w:r w:rsidRPr="00794B59">
        <w:rPr>
          <w:rFonts w:ascii="Arial" w:hAnsi="Arial" w:cs="Arial"/>
          <w:sz w:val="18"/>
          <w:szCs w:val="18"/>
        </w:rPr>
        <w:t xml:space="preserve">strukturiert, mit </w:t>
      </w:r>
      <w:r w:rsidR="001D5ABD">
        <w:rPr>
          <w:rFonts w:ascii="Arial" w:hAnsi="Arial" w:cs="Arial"/>
          <w:sz w:val="18"/>
          <w:szCs w:val="18"/>
        </w:rPr>
        <w:t xml:space="preserve">rundum </w:t>
      </w:r>
      <w:r w:rsidRPr="00794B59">
        <w:rPr>
          <w:rFonts w:ascii="Arial" w:hAnsi="Arial" w:cs="Arial"/>
          <w:sz w:val="18"/>
          <w:szCs w:val="18"/>
        </w:rPr>
        <w:t>gefasten Kanten für eine realistische Optik in der Fläche,</w:t>
      </w:r>
    </w:p>
    <w:p w14:paraId="78E16757" w14:textId="77777777" w:rsidR="00040652" w:rsidRPr="00E42669" w:rsidRDefault="00040652" w:rsidP="00E42669">
      <w:pPr>
        <w:spacing w:after="120"/>
        <w:rPr>
          <w:rFonts w:ascii="Arial" w:hAnsi="Arial" w:cs="Arial"/>
          <w:sz w:val="18"/>
          <w:szCs w:val="18"/>
        </w:rPr>
      </w:pPr>
    </w:p>
    <w:p w14:paraId="6033605B" w14:textId="77777777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2E046717" w14:textId="47A14DAF" w:rsidR="00040652" w:rsidRPr="00F16649" w:rsidRDefault="00040652" w:rsidP="00040652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474D0C98" w14:textId="2C5A15DB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7054AE7" w14:textId="411744D1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34B7CD4C" w14:textId="0A4BA3CB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12D76BA8" w14:textId="6D49B564" w:rsidR="00040652" w:rsidRDefault="00040652" w:rsidP="00E532CF">
      <w:pPr>
        <w:spacing w:after="60"/>
        <w:rPr>
          <w:rFonts w:ascii="Arial" w:hAnsi="Arial" w:cs="Arial"/>
          <w:sz w:val="18"/>
          <w:szCs w:val="18"/>
        </w:rPr>
      </w:pPr>
    </w:p>
    <w:p w14:paraId="2B9A710D" w14:textId="7777777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DC8B10B" w14:textId="3FF0E727" w:rsidR="00040652" w:rsidRDefault="00040652" w:rsidP="004D66A2">
      <w:pPr>
        <w:spacing w:after="60"/>
        <w:rPr>
          <w:rFonts w:ascii="Arial" w:hAnsi="Arial" w:cs="Arial"/>
          <w:sz w:val="18"/>
          <w:szCs w:val="18"/>
        </w:rPr>
      </w:pPr>
    </w:p>
    <w:p w14:paraId="21C35CFB" w14:textId="77777777" w:rsidR="0063472E" w:rsidRPr="0063472E" w:rsidRDefault="0063472E" w:rsidP="0063472E">
      <w:pPr>
        <w:pStyle w:val="StandardWeb"/>
        <w:rPr>
          <w:rFonts w:ascii="Arial" w:eastAsia="Times New Roman" w:hAnsi="Arial" w:cs="Arial"/>
          <w:sz w:val="18"/>
          <w:szCs w:val="18"/>
        </w:rPr>
      </w:pPr>
      <w:r w:rsidRPr="0063472E">
        <w:rPr>
          <w:rFonts w:ascii="Arial" w:eastAsia="Times New Roman" w:hAnsi="Arial" w:cs="Arial"/>
          <w:sz w:val="18"/>
          <w:szCs w:val="18"/>
        </w:rPr>
        <w:t xml:space="preserve">Der Hersteller des gelieferten Bodenbelages bietet an, die bei der Verlegung anfallenden Verschnittreste zurückzunehmen. Diese werden im Rahmen des werkseigenen Umweltschutz-Programms „Second Life“ recycelt und zur Herstellung neuer Beläge wiederverwendet. </w:t>
      </w:r>
      <w:r w:rsidRPr="0063472E">
        <w:rPr>
          <w:rFonts w:ascii="Arial" w:eastAsia="Times New Roman" w:hAnsi="Arial" w:cs="Arial"/>
          <w:sz w:val="18"/>
          <w:szCs w:val="18"/>
        </w:rPr>
        <w:br/>
        <w:t>Die Rücknahme erfolgt in Abstimmung mit dem jeweils beauftragten Verarbeitungsbetrieb.</w:t>
      </w:r>
    </w:p>
    <w:p w14:paraId="25376403" w14:textId="75EB82FC" w:rsidR="004D66A2" w:rsidRDefault="004D66A2" w:rsidP="00E532CF">
      <w:pPr>
        <w:spacing w:after="60"/>
        <w:rPr>
          <w:rFonts w:ascii="Arial" w:hAnsi="Arial" w:cs="Arial"/>
          <w:sz w:val="18"/>
          <w:szCs w:val="18"/>
        </w:rPr>
      </w:pPr>
    </w:p>
    <w:p w14:paraId="71E90572" w14:textId="0C91CB28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1382EBA4" w14:textId="4C62113C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2096A48F" w14:textId="72EB9D7E" w:rsidR="007A4513" w:rsidRDefault="007A4513" w:rsidP="00E532CF">
      <w:pPr>
        <w:spacing w:after="60"/>
        <w:rPr>
          <w:rFonts w:ascii="Arial" w:hAnsi="Arial" w:cs="Arial"/>
          <w:sz w:val="18"/>
          <w:szCs w:val="18"/>
        </w:rPr>
      </w:pPr>
    </w:p>
    <w:p w14:paraId="4E33BB58" w14:textId="77777777" w:rsidR="00BE05D6" w:rsidRDefault="0085070C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Fachgerecht auf nach DIN 18365 vorbereiteten Untergrund nach Empfehlung des Bodenbelagsherstellers lose verlegen,</w:t>
      </w:r>
    </w:p>
    <w:p w14:paraId="31A6FE0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6E4CBDE9" w14:textId="7777777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111E7C79" w14:textId="269A7957" w:rsidR="0085070C" w:rsidRDefault="0085070C" w:rsidP="00E532CF">
      <w:pPr>
        <w:spacing w:after="60"/>
        <w:rPr>
          <w:rFonts w:ascii="Arial" w:hAnsi="Arial" w:cs="Arial"/>
          <w:sz w:val="18"/>
          <w:szCs w:val="18"/>
        </w:rPr>
      </w:pPr>
    </w:p>
    <w:p w14:paraId="5999E5ED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16A93E" w14:textId="78FB77BF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2C3B03">
        <w:rPr>
          <w:rFonts w:ascii="Arial" w:hAnsi="Arial" w:cs="Arial"/>
          <w:b/>
          <w:sz w:val="18"/>
          <w:szCs w:val="18"/>
        </w:rPr>
        <w:t>70</w:t>
      </w:r>
      <w:r w:rsidR="000D010F">
        <w:rPr>
          <w:rFonts w:ascii="Arial" w:hAnsi="Arial" w:cs="Arial"/>
          <w:b/>
          <w:sz w:val="18"/>
          <w:szCs w:val="18"/>
        </w:rPr>
        <w:t xml:space="preserve"> Clic</w:t>
      </w:r>
      <w:r w:rsidR="001D5ABD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00675178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6AD26F0" w14:textId="0CAE6586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0BBB8B1E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34D4B8B8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</w:p>
    <w:p w14:paraId="5FBF34DF" w14:textId="736191E4" w:rsidR="00C7169F" w:rsidRPr="00E42669" w:rsidRDefault="00BE05D6" w:rsidP="00E42669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sectPr w:rsidR="00C7169F" w:rsidRPr="00E42669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AFD4BE" w14:textId="77777777" w:rsidR="00E327F4" w:rsidRDefault="00E327F4" w:rsidP="00BE3D9A">
      <w:r>
        <w:separator/>
      </w:r>
    </w:p>
  </w:endnote>
  <w:endnote w:type="continuationSeparator" w:id="0">
    <w:p w14:paraId="06FF162A" w14:textId="77777777" w:rsidR="00E327F4" w:rsidRDefault="00E327F4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EB03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FBB17B5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3789399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26744B7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567F4794" w14:textId="285B31E5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1D5ABD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086A">
      <w:rPr>
        <w:rFonts w:ascii="Arial" w:hAnsi="Arial" w:cs="Arial"/>
        <w:bCs/>
        <w:color w:val="001740"/>
        <w:sz w:val="18"/>
        <w:szCs w:val="18"/>
      </w:rPr>
      <w:t>2</w:t>
    </w:r>
    <w:r w:rsidR="006955C3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C97824" w14:textId="77777777" w:rsidR="00E327F4" w:rsidRDefault="00E327F4" w:rsidP="00BE3D9A">
      <w:r>
        <w:separator/>
      </w:r>
    </w:p>
  </w:footnote>
  <w:footnote w:type="continuationSeparator" w:id="0">
    <w:p w14:paraId="057ED894" w14:textId="77777777" w:rsidR="00E327F4" w:rsidRDefault="00E327F4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C80B9" w14:textId="751AE133" w:rsidR="00BE3D9A" w:rsidRDefault="000D163E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233E53A5" wp14:editId="129E1971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81100" cy="388637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3886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3CF2F779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500CB49F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D8A4373" wp14:editId="4C4A6101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9880031">
    <w:abstractNumId w:val="1"/>
  </w:num>
  <w:num w:numId="2" w16cid:durableId="2128622222">
    <w:abstractNumId w:val="2"/>
  </w:num>
  <w:num w:numId="3" w16cid:durableId="13712231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0AC7"/>
    <w:rsid w:val="00027400"/>
    <w:rsid w:val="00040652"/>
    <w:rsid w:val="0008361E"/>
    <w:rsid w:val="0009028C"/>
    <w:rsid w:val="00090CA4"/>
    <w:rsid w:val="000B6CE8"/>
    <w:rsid w:val="000D010F"/>
    <w:rsid w:val="000D163E"/>
    <w:rsid w:val="000E13F3"/>
    <w:rsid w:val="000E71FD"/>
    <w:rsid w:val="00104FDD"/>
    <w:rsid w:val="00123C31"/>
    <w:rsid w:val="00174B3F"/>
    <w:rsid w:val="00186FF6"/>
    <w:rsid w:val="0019192F"/>
    <w:rsid w:val="00193980"/>
    <w:rsid w:val="001A0A85"/>
    <w:rsid w:val="001A6237"/>
    <w:rsid w:val="001B2D39"/>
    <w:rsid w:val="001D5ABD"/>
    <w:rsid w:val="001E47BD"/>
    <w:rsid w:val="001E732B"/>
    <w:rsid w:val="002364FE"/>
    <w:rsid w:val="002C3B03"/>
    <w:rsid w:val="002F43B0"/>
    <w:rsid w:val="002F5115"/>
    <w:rsid w:val="00321A0F"/>
    <w:rsid w:val="00340D91"/>
    <w:rsid w:val="00356902"/>
    <w:rsid w:val="00356D25"/>
    <w:rsid w:val="00365682"/>
    <w:rsid w:val="00370B7F"/>
    <w:rsid w:val="003909FE"/>
    <w:rsid w:val="00396560"/>
    <w:rsid w:val="003A403B"/>
    <w:rsid w:val="003B2A2F"/>
    <w:rsid w:val="003C26B7"/>
    <w:rsid w:val="003D08C9"/>
    <w:rsid w:val="003D50F4"/>
    <w:rsid w:val="003D5DA6"/>
    <w:rsid w:val="003F1C4A"/>
    <w:rsid w:val="00401054"/>
    <w:rsid w:val="00440B78"/>
    <w:rsid w:val="00450746"/>
    <w:rsid w:val="00474133"/>
    <w:rsid w:val="00480C37"/>
    <w:rsid w:val="00483CEA"/>
    <w:rsid w:val="004A7273"/>
    <w:rsid w:val="004C09E4"/>
    <w:rsid w:val="004C1749"/>
    <w:rsid w:val="004D66A2"/>
    <w:rsid w:val="004E3318"/>
    <w:rsid w:val="004E4348"/>
    <w:rsid w:val="00501593"/>
    <w:rsid w:val="005617C6"/>
    <w:rsid w:val="0058067B"/>
    <w:rsid w:val="005F7F42"/>
    <w:rsid w:val="00603EC1"/>
    <w:rsid w:val="00605846"/>
    <w:rsid w:val="00621CD6"/>
    <w:rsid w:val="0063472E"/>
    <w:rsid w:val="00644EBE"/>
    <w:rsid w:val="00650FB4"/>
    <w:rsid w:val="006655B3"/>
    <w:rsid w:val="00666FF1"/>
    <w:rsid w:val="00695472"/>
    <w:rsid w:val="006955C3"/>
    <w:rsid w:val="006A575B"/>
    <w:rsid w:val="006C5DD0"/>
    <w:rsid w:val="006D1DEE"/>
    <w:rsid w:val="0070108C"/>
    <w:rsid w:val="007053D0"/>
    <w:rsid w:val="007109B1"/>
    <w:rsid w:val="00716507"/>
    <w:rsid w:val="00794B59"/>
    <w:rsid w:val="007A4513"/>
    <w:rsid w:val="007C6F4C"/>
    <w:rsid w:val="007E244A"/>
    <w:rsid w:val="007E6BBE"/>
    <w:rsid w:val="008414D5"/>
    <w:rsid w:val="0085070C"/>
    <w:rsid w:val="00850E9C"/>
    <w:rsid w:val="0085779C"/>
    <w:rsid w:val="00884285"/>
    <w:rsid w:val="008D02E9"/>
    <w:rsid w:val="008F0B95"/>
    <w:rsid w:val="00925175"/>
    <w:rsid w:val="00937A45"/>
    <w:rsid w:val="00976B04"/>
    <w:rsid w:val="009A6923"/>
    <w:rsid w:val="009A7C59"/>
    <w:rsid w:val="009C7C7D"/>
    <w:rsid w:val="009F57EE"/>
    <w:rsid w:val="00A85DCF"/>
    <w:rsid w:val="00AB4812"/>
    <w:rsid w:val="00AD5003"/>
    <w:rsid w:val="00AF5416"/>
    <w:rsid w:val="00B01D7D"/>
    <w:rsid w:val="00B12E8D"/>
    <w:rsid w:val="00B3163A"/>
    <w:rsid w:val="00B53220"/>
    <w:rsid w:val="00B82E6A"/>
    <w:rsid w:val="00BA791C"/>
    <w:rsid w:val="00BE05D6"/>
    <w:rsid w:val="00BE3D9A"/>
    <w:rsid w:val="00C278FB"/>
    <w:rsid w:val="00C57A7D"/>
    <w:rsid w:val="00C6240B"/>
    <w:rsid w:val="00C7169F"/>
    <w:rsid w:val="00C75240"/>
    <w:rsid w:val="00C953A3"/>
    <w:rsid w:val="00CA7E64"/>
    <w:rsid w:val="00CD0E0B"/>
    <w:rsid w:val="00CD6E5D"/>
    <w:rsid w:val="00CD78D1"/>
    <w:rsid w:val="00D33942"/>
    <w:rsid w:val="00D6451F"/>
    <w:rsid w:val="00D751A5"/>
    <w:rsid w:val="00D8040B"/>
    <w:rsid w:val="00DA01C8"/>
    <w:rsid w:val="00DB2A89"/>
    <w:rsid w:val="00DF5AB2"/>
    <w:rsid w:val="00E015BC"/>
    <w:rsid w:val="00E327F4"/>
    <w:rsid w:val="00E42669"/>
    <w:rsid w:val="00E532CF"/>
    <w:rsid w:val="00E54A4C"/>
    <w:rsid w:val="00E65A9A"/>
    <w:rsid w:val="00E7086A"/>
    <w:rsid w:val="00E77991"/>
    <w:rsid w:val="00E96AD9"/>
    <w:rsid w:val="00F46A1F"/>
    <w:rsid w:val="00F553F0"/>
    <w:rsid w:val="00F66BE1"/>
    <w:rsid w:val="00F72C53"/>
    <w:rsid w:val="00F763B2"/>
    <w:rsid w:val="00F876AC"/>
    <w:rsid w:val="00F93D7F"/>
    <w:rsid w:val="00F96D1F"/>
    <w:rsid w:val="00F97C86"/>
    <w:rsid w:val="00FA736E"/>
    <w:rsid w:val="00FB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E12254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character" w:styleId="Platzhaltertext">
    <w:name w:val="Placeholder Text"/>
    <w:basedOn w:val="Absatz-Standardschriftart"/>
    <w:uiPriority w:val="99"/>
    <w:semiHidden/>
    <w:rsid w:val="00E42669"/>
    <w:rPr>
      <w:color w:val="808080"/>
    </w:rPr>
  </w:style>
  <w:style w:type="paragraph" w:styleId="StandardWeb">
    <w:name w:val="Normal (Web)"/>
    <w:basedOn w:val="Standard"/>
    <w:uiPriority w:val="99"/>
    <w:unhideWhenUsed/>
    <w:rsid w:val="0063472E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6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07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7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422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3075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13</cp:revision>
  <cp:lastPrinted>2015-06-29T11:32:00Z</cp:lastPrinted>
  <dcterms:created xsi:type="dcterms:W3CDTF">2021-07-07T13:08:00Z</dcterms:created>
  <dcterms:modified xsi:type="dcterms:W3CDTF">2026-01-22T08:21:00Z</dcterms:modified>
</cp:coreProperties>
</file>