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D4E3" w14:textId="77777777" w:rsidR="006806D6" w:rsidRPr="00973BF1" w:rsidRDefault="006806D6" w:rsidP="00973BF1">
      <w:pPr>
        <w:jc w:val="both"/>
        <w:rPr>
          <w:rFonts w:ascii="Arial" w:hAnsi="Arial" w:cs="Arial"/>
          <w:color w:val="001740"/>
        </w:rPr>
      </w:pPr>
    </w:p>
    <w:p w14:paraId="6345F1E3" w14:textId="77777777" w:rsidR="00E270C7" w:rsidRPr="00973BF1" w:rsidRDefault="00E270C7" w:rsidP="00973BF1">
      <w:pPr>
        <w:jc w:val="both"/>
        <w:rPr>
          <w:rFonts w:ascii="Arial" w:hAnsi="Arial" w:cs="Arial"/>
          <w:color w:val="001740"/>
        </w:rPr>
      </w:pPr>
    </w:p>
    <w:p w14:paraId="0D5D811D" w14:textId="77777777" w:rsidR="00384CD0" w:rsidRPr="00606138" w:rsidRDefault="00000000">
      <w:pPr>
        <w:jc w:val="both"/>
        <w:rPr>
          <w:rFonts w:ascii="Arial" w:hAnsi="Arial" w:cs="Arial"/>
        </w:rPr>
      </w:pPr>
      <w:r w:rsidRPr="00606138">
        <w:rPr>
          <w:rFonts w:ascii="Arial" w:hAnsi="Arial" w:cs="Arial"/>
          <w:b/>
        </w:rPr>
        <w:t xml:space="preserve">SAGA² es </w:t>
      </w:r>
      <w:r w:rsidRPr="00606138">
        <w:rPr>
          <w:rFonts w:ascii="Arial" w:hAnsi="Arial" w:cs="Arial"/>
        </w:rPr>
        <w:t xml:space="preserve">un revestimiento de suelo sintético, decorativo, flexible, antiestático y abrasivo del grupo T disponible en baldosas. Consta de una capa de desgaste transparente de 0,70 mm de grosor, una película de diseño, una capa </w:t>
      </w:r>
      <w:r w:rsidR="00922227" w:rsidRPr="00606138">
        <w:rPr>
          <w:rFonts w:ascii="Arial" w:hAnsi="Arial" w:cs="Arial"/>
        </w:rPr>
        <w:t xml:space="preserve">calandrada </w:t>
      </w:r>
      <w:r w:rsidRPr="00606138">
        <w:rPr>
          <w:rFonts w:ascii="Arial" w:hAnsi="Arial" w:cs="Arial"/>
        </w:rPr>
        <w:t>y una subcapa de PVC/corcho que proporciona propiedades acústicas con un aislamiento al ruido de impacto de 15 dB y un ruido al caminar &lt;65 dB. El grosor total es de 4,6 mm.</w:t>
      </w:r>
    </w:p>
    <w:p w14:paraId="572EDB5F" w14:textId="77777777" w:rsidR="00384CD0" w:rsidRPr="00606138" w:rsidRDefault="00000000">
      <w:pPr>
        <w:jc w:val="both"/>
        <w:rPr>
          <w:rFonts w:ascii="Arial" w:hAnsi="Arial" w:cs="Arial"/>
        </w:rPr>
      </w:pPr>
      <w:r w:rsidRPr="00606138">
        <w:rPr>
          <w:rFonts w:ascii="Arial" w:hAnsi="Arial" w:cs="Arial"/>
        </w:rPr>
        <w:t xml:space="preserve">Se benefician de un tratamiento de superficie Protectsol®, que facilita el mantenimiento y elimina la necesidad de pulidos iniciales. </w:t>
      </w:r>
    </w:p>
    <w:p w14:paraId="3BA2C14D" w14:textId="77777777" w:rsidR="00E56B46" w:rsidRPr="00606138" w:rsidRDefault="00E56B46" w:rsidP="00E56B46">
      <w:pPr>
        <w:jc w:val="both"/>
        <w:rPr>
          <w:rFonts w:ascii="Arial" w:hAnsi="Arial" w:cs="Arial"/>
          <w:b/>
        </w:rPr>
      </w:pPr>
    </w:p>
    <w:p w14:paraId="6DDE6F20" w14:textId="77777777" w:rsidR="00384CD0" w:rsidRPr="00606138" w:rsidRDefault="00000000">
      <w:pPr>
        <w:jc w:val="both"/>
        <w:rPr>
          <w:rFonts w:ascii="Arial" w:hAnsi="Arial" w:cs="Arial"/>
          <w:b/>
        </w:rPr>
      </w:pPr>
      <w:r w:rsidRPr="00606138">
        <w:rPr>
          <w:rFonts w:ascii="Arial" w:hAnsi="Arial" w:cs="Arial"/>
          <w:b/>
        </w:rPr>
        <w:t xml:space="preserve">SAGA² </w:t>
      </w:r>
      <w:r w:rsidRPr="00606138">
        <w:rPr>
          <w:rFonts w:ascii="Arial" w:hAnsi="Arial" w:cs="Arial"/>
        </w:rPr>
        <w:t>es un revestimiento de suelo suelto, resistente al uso (uso comercial / industrial) de 34 / 43 según EN-ISO 10874 y tiene clase Bfl-s1 para emisión de humos según EN 13501-1.</w:t>
      </w:r>
    </w:p>
    <w:p w14:paraId="095A1BC2" w14:textId="77777777" w:rsidR="00E56B46" w:rsidRPr="00606138" w:rsidRDefault="00E56B46" w:rsidP="00E56B46">
      <w:pPr>
        <w:jc w:val="both"/>
        <w:rPr>
          <w:rFonts w:ascii="Arial" w:hAnsi="Arial" w:cs="Arial"/>
          <w:b/>
        </w:rPr>
      </w:pPr>
    </w:p>
    <w:p w14:paraId="60E7A223" w14:textId="005D4F34" w:rsidR="00384CD0" w:rsidRPr="00606138" w:rsidRDefault="00000000">
      <w:pPr>
        <w:jc w:val="both"/>
        <w:rPr>
          <w:rFonts w:ascii="Arial" w:hAnsi="Arial" w:cs="Arial"/>
          <w:b/>
          <w:sz w:val="22"/>
          <w:szCs w:val="22"/>
        </w:rPr>
      </w:pPr>
      <w:r w:rsidRPr="00606138">
        <w:rPr>
          <w:rFonts w:ascii="Arial" w:hAnsi="Arial" w:cs="Arial"/>
          <w:b/>
        </w:rPr>
        <w:t xml:space="preserve">SAGA² </w:t>
      </w:r>
      <w:r w:rsidRPr="00606138">
        <w:rPr>
          <w:rFonts w:ascii="Arial" w:hAnsi="Arial" w:cs="Arial"/>
        </w:rPr>
        <w:t xml:space="preserve">está fabricado con plastificantes sin ftalatos, excepto el contenido reciclado. Es 100% reciclable y está fabricado con un </w:t>
      </w:r>
      <w:r w:rsidR="008B033A">
        <w:rPr>
          <w:rFonts w:ascii="Arial" w:hAnsi="Arial" w:cs="Arial"/>
        </w:rPr>
        <w:t>35</w:t>
      </w:r>
      <w:r w:rsidRPr="00606138">
        <w:rPr>
          <w:rFonts w:ascii="Arial" w:hAnsi="Arial" w:cs="Arial"/>
        </w:rPr>
        <w:t>% de contenido reciclado. Cumple la normativa REACH. La tasa de emisión de compuestos orgánicos del producto es &lt; 10µg/m3 (TVOC &lt;28 días - ISO 16000-6).</w:t>
      </w:r>
    </w:p>
    <w:p w14:paraId="31440F8D" w14:textId="77777777" w:rsidR="00973BF1" w:rsidRPr="00606138" w:rsidRDefault="00973BF1" w:rsidP="00045FB2">
      <w:pPr>
        <w:jc w:val="both"/>
        <w:rPr>
          <w:rFonts w:ascii="Arial" w:hAnsi="Arial" w:cs="Arial"/>
          <w:noProof/>
        </w:rPr>
      </w:pPr>
    </w:p>
    <w:sectPr w:rsidR="00973BF1" w:rsidRPr="0060613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DD5C7" w14:textId="77777777" w:rsidR="0064785A" w:rsidRDefault="0064785A">
      <w:r>
        <w:separator/>
      </w:r>
    </w:p>
  </w:endnote>
  <w:endnote w:type="continuationSeparator" w:id="0">
    <w:p w14:paraId="32F77784" w14:textId="77777777" w:rsidR="0064785A" w:rsidRDefault="00647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6226" w14:textId="77777777" w:rsidR="00384CD0" w:rsidRDefault="00000000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 w:rsidR="00191D9F">
      <w:rPr>
        <w:rFonts w:ascii="Arial" w:hAnsi="Arial" w:cs="Arial"/>
        <w:b/>
        <w:bCs/>
        <w:color w:val="001740"/>
        <w:sz w:val="20"/>
        <w:szCs w:val="20"/>
      </w:rPr>
      <w:tab/>
    </w:r>
    <w:r w:rsidR="00191D9F">
      <w:rPr>
        <w:rFonts w:ascii="Arial" w:hAnsi="Arial" w:cs="Arial"/>
        <w:b/>
        <w:bCs/>
        <w:color w:val="001740"/>
        <w:sz w:val="20"/>
        <w:szCs w:val="20"/>
      </w:rPr>
      <w:tab/>
      <w:t>gerflor.fr</w:t>
    </w:r>
  </w:p>
  <w:p w14:paraId="04F70D5F" w14:textId="77777777" w:rsidR="00191D9F" w:rsidRDefault="00191D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D0457" w14:textId="77777777" w:rsidR="0064785A" w:rsidRDefault="0064785A">
      <w:r>
        <w:separator/>
      </w:r>
    </w:p>
  </w:footnote>
  <w:footnote w:type="continuationSeparator" w:id="0">
    <w:p w14:paraId="36613DE1" w14:textId="77777777" w:rsidR="0064785A" w:rsidRDefault="00647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BE9B" w14:textId="77777777" w:rsidR="00191D9F" w:rsidRDefault="00191D9F">
    <w:pPr>
      <w:pStyle w:val="Header"/>
    </w:pPr>
  </w:p>
  <w:p w14:paraId="58C10E28" w14:textId="77777777" w:rsidR="00191D9F" w:rsidRDefault="00191D9F">
    <w:pPr>
      <w:pStyle w:val="Header"/>
    </w:pPr>
  </w:p>
  <w:p w14:paraId="01490A2C" w14:textId="7F3AE00F" w:rsidR="00384CD0" w:rsidRDefault="00000000">
    <w:pPr>
      <w:pStyle w:val="Header"/>
    </w:pPr>
    <w:r>
      <w:rPr>
        <w:noProof/>
      </w:rPr>
      <w:drawing>
        <wp:inline distT="0" distB="0" distL="0" distR="0" wp14:anchorId="1AD35E21" wp14:editId="39CED9DA">
          <wp:extent cx="1257300" cy="46545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1D9F" w:rsidRP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191D9F">
      <w:rPr>
        <w:rFonts w:ascii="Arial" w:hAnsi="Arial" w:cs="Arial"/>
        <w:b/>
        <w:bCs/>
        <w:color w:val="001740"/>
        <w:sz w:val="32"/>
        <w:szCs w:val="32"/>
      </w:rPr>
      <w:tab/>
    </w:r>
    <w:r w:rsidR="00191D9F">
      <w:rPr>
        <w:rFonts w:ascii="Arial" w:hAnsi="Arial" w:cs="Arial"/>
        <w:b/>
        <w:bCs/>
        <w:color w:val="001740"/>
        <w:sz w:val="32"/>
        <w:szCs w:val="32"/>
      </w:rPr>
      <w:tab/>
    </w:r>
    <w:r w:rsidR="00606138">
      <w:rPr>
        <w:rFonts w:ascii="Arial" w:hAnsi="Arial" w:cs="Arial"/>
        <w:color w:val="001740"/>
        <w:sz w:val="32"/>
        <w:szCs w:val="32"/>
      </w:rPr>
      <w:t>SAGA²</w:t>
    </w:r>
  </w:p>
  <w:p w14:paraId="6A17F434" w14:textId="77777777" w:rsidR="00384CD0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884D12" wp14:editId="3B019351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460C23DB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45FB2"/>
    <w:rsid w:val="000C5C9D"/>
    <w:rsid w:val="00160CD3"/>
    <w:rsid w:val="00191D9F"/>
    <w:rsid w:val="001A1CBE"/>
    <w:rsid w:val="002A320E"/>
    <w:rsid w:val="002A7AA7"/>
    <w:rsid w:val="002E2080"/>
    <w:rsid w:val="002E5ABD"/>
    <w:rsid w:val="00384CD0"/>
    <w:rsid w:val="00391DCD"/>
    <w:rsid w:val="00440C15"/>
    <w:rsid w:val="00443832"/>
    <w:rsid w:val="004E7016"/>
    <w:rsid w:val="005758A9"/>
    <w:rsid w:val="00594567"/>
    <w:rsid w:val="005E210C"/>
    <w:rsid w:val="005E2D20"/>
    <w:rsid w:val="006022F4"/>
    <w:rsid w:val="00606138"/>
    <w:rsid w:val="0064785A"/>
    <w:rsid w:val="00674FB6"/>
    <w:rsid w:val="006806D6"/>
    <w:rsid w:val="00724B99"/>
    <w:rsid w:val="00734FDD"/>
    <w:rsid w:val="00763EC6"/>
    <w:rsid w:val="0079167D"/>
    <w:rsid w:val="007B76FC"/>
    <w:rsid w:val="007C1030"/>
    <w:rsid w:val="007F49C9"/>
    <w:rsid w:val="00832864"/>
    <w:rsid w:val="008473BD"/>
    <w:rsid w:val="008547EC"/>
    <w:rsid w:val="00854872"/>
    <w:rsid w:val="008B033A"/>
    <w:rsid w:val="008D5A26"/>
    <w:rsid w:val="00922227"/>
    <w:rsid w:val="0094383F"/>
    <w:rsid w:val="00973BF1"/>
    <w:rsid w:val="009D068C"/>
    <w:rsid w:val="009E697B"/>
    <w:rsid w:val="00A14CF0"/>
    <w:rsid w:val="00A15E3F"/>
    <w:rsid w:val="00A43D63"/>
    <w:rsid w:val="00A64157"/>
    <w:rsid w:val="00A736E4"/>
    <w:rsid w:val="00A804DC"/>
    <w:rsid w:val="00A82090"/>
    <w:rsid w:val="00AF7D64"/>
    <w:rsid w:val="00B649BB"/>
    <w:rsid w:val="00BC335B"/>
    <w:rsid w:val="00C00491"/>
    <w:rsid w:val="00C23D82"/>
    <w:rsid w:val="00C55E60"/>
    <w:rsid w:val="00C9079A"/>
    <w:rsid w:val="00CD5084"/>
    <w:rsid w:val="00D33336"/>
    <w:rsid w:val="00D458C1"/>
    <w:rsid w:val="00DD42CA"/>
    <w:rsid w:val="00E270C7"/>
    <w:rsid w:val="00E56B46"/>
    <w:rsid w:val="00F02460"/>
    <w:rsid w:val="00F22532"/>
    <w:rsid w:val="00F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5106D2B2"/>
  <w15:chartTrackingRefBased/>
  <w15:docId w15:val="{38935774-56C9-469F-81A0-F9C47BDF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4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docId:94546A4CB5CE88558D2B7C6C51115F80</cp:keywords>
  <dc:description/>
  <cp:lastModifiedBy>GZOUR Hajar</cp:lastModifiedBy>
  <cp:revision>4</cp:revision>
  <cp:lastPrinted>2010-09-21T06:56:00Z</cp:lastPrinted>
  <dcterms:created xsi:type="dcterms:W3CDTF">2023-07-27T10:31:00Z</dcterms:created>
  <dcterms:modified xsi:type="dcterms:W3CDTF">2025-01-27T07:41:00Z</dcterms:modified>
</cp:coreProperties>
</file>