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AD4E3" w14:textId="77777777" w:rsidR="006806D6" w:rsidRPr="00973BF1" w:rsidRDefault="006806D6" w:rsidP="00973BF1">
      <w:pPr>
        <w:jc w:val="both"/>
        <w:rPr>
          <w:rFonts w:ascii="Arial" w:hAnsi="Arial" w:cs="Arial"/>
          <w:color w:val="001740"/>
        </w:rPr>
      </w:pPr>
    </w:p>
    <w:p w14:paraId="6345F1E3" w14:textId="77777777" w:rsidR="00E270C7" w:rsidRPr="00EB1D19" w:rsidRDefault="00E270C7" w:rsidP="00973BF1">
      <w:pPr>
        <w:jc w:val="both"/>
        <w:rPr>
          <w:rFonts w:ascii="Arial" w:hAnsi="Arial" w:cs="Arial"/>
          <w:bCs/>
          <w:color w:val="001740"/>
        </w:rPr>
      </w:pPr>
    </w:p>
    <w:p w14:paraId="5B806B62" w14:textId="77777777" w:rsidR="006D0D42" w:rsidRPr="00EB1D19" w:rsidRDefault="006D0D42" w:rsidP="006D0D42">
      <w:pPr>
        <w:jc w:val="both"/>
        <w:rPr>
          <w:rFonts w:ascii="Arial" w:hAnsi="Arial" w:cs="Arial"/>
          <w:bCs/>
        </w:rPr>
      </w:pPr>
      <w:r w:rsidRPr="00EB1D19">
        <w:rPr>
          <w:rFonts w:ascii="Arial" w:hAnsi="Arial" w:cs="Arial"/>
          <w:b/>
        </w:rPr>
        <w:t>SAGA²</w:t>
      </w:r>
      <w:r w:rsidRPr="00EB1D19">
        <w:rPr>
          <w:rFonts w:ascii="Arial" w:hAnsi="Arial" w:cs="Arial"/>
          <w:bCs/>
        </w:rPr>
        <w:t xml:space="preserve"> é um revestimento de pavimento sintético, decorativo, flexível, anti-estático e abrasivo do grupo T, disponível em ladrilhos. É composto por uma camada de desgaste transparente com 0,70 mm de espessura, uma película de design, uma camada calandrada e um subpavimento de PVC/cortiça que proporciona propriedades acústicas com um isolamento acústico de impacto de 15 dB e ruído de marcha &lt;65 dB. A espessura total é de 4,6 mm.</w:t>
      </w:r>
    </w:p>
    <w:p w14:paraId="68A47F11" w14:textId="77777777" w:rsidR="006D0D42" w:rsidRPr="00EB1D19" w:rsidRDefault="006D0D42" w:rsidP="006D0D42">
      <w:pPr>
        <w:jc w:val="both"/>
        <w:rPr>
          <w:rFonts w:ascii="Arial" w:hAnsi="Arial" w:cs="Arial"/>
          <w:bCs/>
        </w:rPr>
      </w:pPr>
      <w:r w:rsidRPr="00EB1D19">
        <w:rPr>
          <w:rFonts w:ascii="Arial" w:hAnsi="Arial" w:cs="Arial"/>
          <w:bCs/>
        </w:rPr>
        <w:t xml:space="preserve">Beneficiam de um tratamento de superfície Protectsol®, que facilita a manutenção e elimina a necessidade de um polimento inicial. </w:t>
      </w:r>
    </w:p>
    <w:p w14:paraId="09ABA1AB" w14:textId="77777777" w:rsidR="006D0D42" w:rsidRPr="00EB1D19" w:rsidRDefault="006D0D42" w:rsidP="006D0D42">
      <w:pPr>
        <w:jc w:val="both"/>
        <w:rPr>
          <w:rFonts w:ascii="Arial" w:hAnsi="Arial" w:cs="Arial"/>
          <w:bCs/>
        </w:rPr>
      </w:pPr>
    </w:p>
    <w:p w14:paraId="1865E594" w14:textId="77777777" w:rsidR="006D0D42" w:rsidRPr="00EB1D19" w:rsidRDefault="006D0D42" w:rsidP="006D0D42">
      <w:pPr>
        <w:jc w:val="both"/>
        <w:rPr>
          <w:rFonts w:ascii="Arial" w:hAnsi="Arial" w:cs="Arial"/>
          <w:bCs/>
        </w:rPr>
      </w:pPr>
      <w:r w:rsidRPr="00EB1D19">
        <w:rPr>
          <w:rFonts w:ascii="Arial" w:hAnsi="Arial" w:cs="Arial"/>
          <w:b/>
        </w:rPr>
        <w:t>SAGA²</w:t>
      </w:r>
      <w:r w:rsidRPr="00EB1D19">
        <w:rPr>
          <w:rFonts w:ascii="Arial" w:hAnsi="Arial" w:cs="Arial"/>
          <w:bCs/>
        </w:rPr>
        <w:t xml:space="preserve"> é um revestimento de pavimento solto, resistente ao desgaste (uso comercial / industrial) de 34 / 43 de acordo com a norma EN-ISO 10874 e tem classe Bfl-s1 para emissão de fumo de acordo com a norma EN 13501-1.</w:t>
      </w:r>
    </w:p>
    <w:p w14:paraId="18252B0C" w14:textId="77777777" w:rsidR="006D0D42" w:rsidRPr="00EB1D19" w:rsidRDefault="006D0D42" w:rsidP="006D0D42">
      <w:pPr>
        <w:jc w:val="both"/>
        <w:rPr>
          <w:rFonts w:ascii="Arial" w:hAnsi="Arial" w:cs="Arial"/>
          <w:bCs/>
        </w:rPr>
      </w:pPr>
    </w:p>
    <w:p w14:paraId="31440F8D" w14:textId="620B5B59" w:rsidR="00973BF1" w:rsidRPr="00EB1D19" w:rsidRDefault="006D0D42" w:rsidP="006D0D42">
      <w:pPr>
        <w:jc w:val="both"/>
        <w:rPr>
          <w:rFonts w:ascii="Arial" w:hAnsi="Arial" w:cs="Arial"/>
          <w:bCs/>
          <w:noProof/>
        </w:rPr>
      </w:pPr>
      <w:r w:rsidRPr="00EB1D19">
        <w:rPr>
          <w:rFonts w:ascii="Arial" w:hAnsi="Arial" w:cs="Arial"/>
          <w:bCs/>
        </w:rPr>
        <w:t xml:space="preserve">O </w:t>
      </w:r>
      <w:r w:rsidRPr="00EB1D19">
        <w:rPr>
          <w:rFonts w:ascii="Arial" w:hAnsi="Arial" w:cs="Arial"/>
          <w:b/>
        </w:rPr>
        <w:t>SAGA²</w:t>
      </w:r>
      <w:r w:rsidRPr="00EB1D19">
        <w:rPr>
          <w:rFonts w:ascii="Arial" w:hAnsi="Arial" w:cs="Arial"/>
          <w:bCs/>
        </w:rPr>
        <w:t xml:space="preserve"> é feito de plastificantes sem ftalatos, exceto no que diz respeito ao conteúdo reciclado. É 100% reciclável e é fabricado com </w:t>
      </w:r>
      <w:r w:rsidR="0035692D">
        <w:rPr>
          <w:rFonts w:ascii="Arial" w:hAnsi="Arial" w:cs="Arial"/>
          <w:bCs/>
        </w:rPr>
        <w:t>35</w:t>
      </w:r>
      <w:r w:rsidRPr="00EB1D19">
        <w:rPr>
          <w:rFonts w:ascii="Arial" w:hAnsi="Arial" w:cs="Arial"/>
          <w:bCs/>
        </w:rPr>
        <w:t>% de conteúdo reciclado. Está em conformidade com o REACH. A taxa de emissão de compostos orgânicos do produto é &lt; 10µg/m3 (TVOC &lt;28 dias - ISO 16000-6).</w:t>
      </w:r>
    </w:p>
    <w:sectPr w:rsidR="00973BF1" w:rsidRPr="00EB1D1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E0D12" w14:textId="77777777" w:rsidR="007D4B0E" w:rsidRDefault="007D4B0E">
      <w:r>
        <w:separator/>
      </w:r>
    </w:p>
  </w:endnote>
  <w:endnote w:type="continuationSeparator" w:id="0">
    <w:p w14:paraId="2FB79671" w14:textId="77777777" w:rsidR="007D4B0E" w:rsidRDefault="007D4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6226" w14:textId="77777777" w:rsidR="00384CD0" w:rsidRDefault="00EB1D19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Descripción del producto</w:t>
    </w:r>
    <w:r w:rsidR="00191D9F">
      <w:rPr>
        <w:rFonts w:ascii="Arial" w:hAnsi="Arial" w:cs="Arial"/>
        <w:b/>
        <w:bCs/>
        <w:color w:val="001740"/>
        <w:sz w:val="20"/>
        <w:szCs w:val="20"/>
      </w:rPr>
      <w:tab/>
    </w:r>
    <w:r w:rsidR="00191D9F">
      <w:rPr>
        <w:rFonts w:ascii="Arial" w:hAnsi="Arial" w:cs="Arial"/>
        <w:b/>
        <w:bCs/>
        <w:color w:val="001740"/>
        <w:sz w:val="20"/>
        <w:szCs w:val="20"/>
      </w:rPr>
      <w:tab/>
      <w:t>gerflor.fr</w:t>
    </w:r>
  </w:p>
  <w:p w14:paraId="04F70D5F" w14:textId="77777777" w:rsidR="00191D9F" w:rsidRDefault="00191D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CC829" w14:textId="77777777" w:rsidR="007D4B0E" w:rsidRDefault="007D4B0E">
      <w:r>
        <w:separator/>
      </w:r>
    </w:p>
  </w:footnote>
  <w:footnote w:type="continuationSeparator" w:id="0">
    <w:p w14:paraId="02916C1A" w14:textId="77777777" w:rsidR="007D4B0E" w:rsidRDefault="007D4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E9B" w14:textId="77777777" w:rsidR="00191D9F" w:rsidRDefault="00191D9F">
    <w:pPr>
      <w:pStyle w:val="Header"/>
    </w:pPr>
  </w:p>
  <w:p w14:paraId="58C10E28" w14:textId="77777777" w:rsidR="00191D9F" w:rsidRDefault="00191D9F">
    <w:pPr>
      <w:pStyle w:val="Header"/>
    </w:pPr>
  </w:p>
  <w:p w14:paraId="01490A2C" w14:textId="7F3AE00F" w:rsidR="00384CD0" w:rsidRDefault="00EB1D19">
    <w:pPr>
      <w:pStyle w:val="Header"/>
    </w:pPr>
    <w:r>
      <w:rPr>
        <w:noProof/>
      </w:rPr>
      <w:drawing>
        <wp:inline distT="0" distB="0" distL="0" distR="0" wp14:anchorId="1AD35E21" wp14:editId="39CED9DA">
          <wp:extent cx="1257300" cy="465455"/>
          <wp:effectExtent l="0" t="0" r="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91D9F" w:rsidRPr="007F49C9">
      <w:rPr>
        <w:rFonts w:ascii="Arial" w:hAnsi="Arial" w:cs="Arial"/>
        <w:b/>
        <w:bCs/>
        <w:color w:val="001740"/>
        <w:sz w:val="32"/>
        <w:szCs w:val="32"/>
      </w:rPr>
      <w:t xml:space="preserve"> </w:t>
    </w:r>
    <w:r w:rsidR="00191D9F">
      <w:rPr>
        <w:rFonts w:ascii="Arial" w:hAnsi="Arial" w:cs="Arial"/>
        <w:b/>
        <w:bCs/>
        <w:color w:val="001740"/>
        <w:sz w:val="32"/>
        <w:szCs w:val="32"/>
      </w:rPr>
      <w:tab/>
    </w:r>
    <w:r w:rsidR="00191D9F">
      <w:rPr>
        <w:rFonts w:ascii="Arial" w:hAnsi="Arial" w:cs="Arial"/>
        <w:b/>
        <w:bCs/>
        <w:color w:val="001740"/>
        <w:sz w:val="32"/>
        <w:szCs w:val="32"/>
      </w:rPr>
      <w:tab/>
    </w:r>
    <w:r w:rsidR="00606138">
      <w:rPr>
        <w:rFonts w:ascii="Arial" w:hAnsi="Arial" w:cs="Arial"/>
        <w:color w:val="001740"/>
        <w:sz w:val="32"/>
        <w:szCs w:val="32"/>
      </w:rPr>
      <w:t>SAGA²</w:t>
    </w:r>
  </w:p>
  <w:p w14:paraId="6A17F434" w14:textId="77777777" w:rsidR="00384CD0" w:rsidRDefault="00EB1D1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884D12" wp14:editId="3B019351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460C23DB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316B5"/>
    <w:rsid w:val="00045FB2"/>
    <w:rsid w:val="000C5C9D"/>
    <w:rsid w:val="00160CD3"/>
    <w:rsid w:val="00191D9F"/>
    <w:rsid w:val="001A1CBE"/>
    <w:rsid w:val="002A320E"/>
    <w:rsid w:val="002A7AA7"/>
    <w:rsid w:val="002E2080"/>
    <w:rsid w:val="002E5ABD"/>
    <w:rsid w:val="0035692D"/>
    <w:rsid w:val="00384CD0"/>
    <w:rsid w:val="00391DCD"/>
    <w:rsid w:val="00440C15"/>
    <w:rsid w:val="00443832"/>
    <w:rsid w:val="004E7016"/>
    <w:rsid w:val="005758A9"/>
    <w:rsid w:val="00594567"/>
    <w:rsid w:val="005A5725"/>
    <w:rsid w:val="005E210C"/>
    <w:rsid w:val="005E2D20"/>
    <w:rsid w:val="006022F4"/>
    <w:rsid w:val="00606138"/>
    <w:rsid w:val="00674FB6"/>
    <w:rsid w:val="006806D6"/>
    <w:rsid w:val="006D0D42"/>
    <w:rsid w:val="00724B99"/>
    <w:rsid w:val="00734FDD"/>
    <w:rsid w:val="00763EC6"/>
    <w:rsid w:val="0079167D"/>
    <w:rsid w:val="007B76FC"/>
    <w:rsid w:val="007C1030"/>
    <w:rsid w:val="007D4B0E"/>
    <w:rsid w:val="007F49C9"/>
    <w:rsid w:val="00832864"/>
    <w:rsid w:val="008473BD"/>
    <w:rsid w:val="008547EC"/>
    <w:rsid w:val="008D5A26"/>
    <w:rsid w:val="00922227"/>
    <w:rsid w:val="0094383F"/>
    <w:rsid w:val="00973BF1"/>
    <w:rsid w:val="009D068C"/>
    <w:rsid w:val="009E697B"/>
    <w:rsid w:val="00A14CF0"/>
    <w:rsid w:val="00A15E3F"/>
    <w:rsid w:val="00A43D63"/>
    <w:rsid w:val="00A64157"/>
    <w:rsid w:val="00A736E4"/>
    <w:rsid w:val="00A804DC"/>
    <w:rsid w:val="00A82090"/>
    <w:rsid w:val="00AF7D64"/>
    <w:rsid w:val="00B649BB"/>
    <w:rsid w:val="00BC335B"/>
    <w:rsid w:val="00C00491"/>
    <w:rsid w:val="00C23D82"/>
    <w:rsid w:val="00C55E60"/>
    <w:rsid w:val="00C9079A"/>
    <w:rsid w:val="00CD5084"/>
    <w:rsid w:val="00D33336"/>
    <w:rsid w:val="00D458C1"/>
    <w:rsid w:val="00DD42CA"/>
    <w:rsid w:val="00E270C7"/>
    <w:rsid w:val="00E56B46"/>
    <w:rsid w:val="00EB1D19"/>
    <w:rsid w:val="00F02460"/>
    <w:rsid w:val="00F22532"/>
    <w:rsid w:val="00FF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5106D2B2"/>
  <w15:chartTrackingRefBased/>
  <w15:docId w15:val="{38935774-56C9-469F-81A0-F9C47BDF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2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docId:94546A4CB5CE88558D2B7C6C51115F80</cp:keywords>
  <dc:description/>
  <cp:lastModifiedBy>GZOUR Hajar</cp:lastModifiedBy>
  <cp:revision>6</cp:revision>
  <cp:lastPrinted>2010-09-21T06:56:00Z</cp:lastPrinted>
  <dcterms:created xsi:type="dcterms:W3CDTF">2023-07-27T10:31:00Z</dcterms:created>
  <dcterms:modified xsi:type="dcterms:W3CDTF">2025-01-27T07:40:00Z</dcterms:modified>
</cp:coreProperties>
</file>