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775374" w:rsidR="00A64157" w:rsidP="0063609E">
      <w:pPr>
        <w:jc w:val="right"/>
        <w:rPr>
          <w:rFonts w:ascii="Arial" w:hAnsi="Arial" w:cs="Arial"/>
          <w:color w:val="001740"/>
          <w:sz w:val="40"/>
          <w:szCs w:val="40"/>
          <w:lang w:val="en-GB"/>
        </w:rPr>
      </w:pPr>
      <w:r>
        <w:rPr>
          <w:noProof/>
        </w:rPr>
        <w:pi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s1025" style="width:99pt;height:36.65pt;margin-top:-9pt;margin-left:0;position:absolute;z-index:251659264" type="#_x0000_t75">
            <v:imagedata o:title="" r:id="rId4"/>
            <w10:wrap type="square"/>
          </v:shape>
        </w:pict>
      </w:r>
      <w:r w:rsidRPr="00775374" w:rsidR="00B05305">
        <w:rPr>
          <w:lang w:val="en-GB"/>
        </w:rPr>
        <w:tab/>
      </w:r>
      <w:r w:rsidRPr="00775374" w:rsidR="00B05305">
        <w:rPr>
          <w:lang w:val="en-GB"/>
        </w:rPr>
        <w:tab/>
      </w:r>
      <w:r w:rsidRPr="00775374" w:rsidR="00B05305">
        <w:rPr>
          <w:rFonts w:ascii="Arial" w:hAnsi="Arial" w:cs="Arial"/>
          <w:color w:val="001740"/>
          <w:sz w:val="40"/>
          <w:szCs w:val="40"/>
          <w:lang w:val="en-GB"/>
        </w:rPr>
        <w:t xml:space="preserve">Tarasafe </w:t>
      </w:r>
      <w:r w:rsidRPr="00775374" w:rsidR="0063609E">
        <w:rPr>
          <w:rFonts w:ascii="Arial" w:hAnsi="Arial" w:cs="Arial"/>
          <w:color w:val="001740"/>
          <w:sz w:val="40"/>
          <w:szCs w:val="40"/>
          <w:lang w:val="en-GB"/>
        </w:rPr>
        <w:t xml:space="preserve">H</w:t>
      </w:r>
      <w:r w:rsidRPr="00775374" w:rsidR="0063609E">
        <w:rPr>
          <w:rFonts w:ascii="Arial" w:hAnsi="Arial" w:cs="Arial"/>
          <w:color w:val="001740"/>
          <w:sz w:val="40"/>
          <w:szCs w:val="40"/>
          <w:vertAlign w:val="subscript"/>
          <w:lang w:val="en-GB"/>
        </w:rPr>
        <w:t xml:space="preserve">2</w:t>
      </w:r>
      <w:r w:rsidRPr="00775374" w:rsidR="0063609E">
        <w:rPr>
          <w:rFonts w:ascii="Arial" w:hAnsi="Arial" w:cs="Arial"/>
          <w:color w:val="001740"/>
          <w:sz w:val="40"/>
          <w:szCs w:val="40"/>
          <w:lang w:val="en-GB"/>
        </w:rPr>
        <w:t xml:space="preserve">O</w:t>
      </w:r>
    </w:p>
    <w:p w:rsidR="00D27787" w:rsidP="00376BD2">
      <w:pPr>
        <w:rPr>
          <w:rStyle w:val="normaltextrun"/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w:pict>
          <v:line id="_x0000_s1026" style="position:absolute;z-index:251658240" stroked="t" strokecolor="#001740" strokeweight="2pt" from="8.95pt,10.9pt" to="350.95pt,10.9pt"/>
        </w:pict>
      </w:r>
    </w:p>
    <w:p w:rsidR="00376BD2" w:rsidP="00376BD2">
      <w:pPr>
        <w:rPr>
          <w:rStyle w:val="normaltextrun"/>
          <w:rFonts w:ascii="Arial" w:hAnsi="Arial" w:cs="Arial"/>
          <w:color w:val="001740"/>
          <w:sz w:val="28"/>
          <w:szCs w:val="28"/>
          <w:lang w:val="en-GB"/>
        </w:rPr>
      </w:pPr>
    </w:p>
    <w:p w:rsidRPr="00376BD2" w:rsidR="00946743" w:rsidP="00376BD2">
      <w:pPr>
        <w:rPr>
          <w:rStyle w:val="normaltextrun"/>
          <w:rFonts w:ascii="Arial" w:hAnsi="Arial" w:cs="Arial"/>
          <w:color w:val="001740"/>
          <w:sz w:val="28"/>
          <w:szCs w:val="28"/>
          <w:lang w:val="en-GB"/>
        </w:rPr>
      </w:pPr>
    </w:p>
    <w:p w:rsidRPr="00D27787"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b/>
          <w:bCs/>
          <w:color w:val="002060"/>
          <w:position w:val="-3"/>
          <w:lang w:val="en-GB"/>
        </w:rPr>
        <w:t xml:space="preserve">Tarasafe H2O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es una resistente colección de suelos de seguridad compuesta por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una capa de desgaste de PVC que contiene partículas minerales profundamente incrustadas y coloreadas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elementos para un diseño sutil y suave</w:t>
      </w:r>
      <w:r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, </w:t>
      </w:r>
      <w:r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logrando </w:t>
      </w:r>
      <w:r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la clasificación </w:t>
      </w:r>
      <w:r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1b </w:t>
      </w:r>
      <w:r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según el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DSDC</w:t>
      </w:r>
      <w:r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. 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Es una solución ideal para aquellas zonas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en las que se requiere una mayor resistencia al deslizamiento.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necesarios para el uso tanto descalzo como calzado,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como duchas, cuartos húmedos, baños, &amp;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áreas cambiantes.</w:t>
      </w:r>
    </w:p>
    <w:p w:rsidR="00376BD2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El gofrado específico, junto con las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partículas minerales, proporciona una Clase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B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índice de resistencia al deslizamiento de pies descalzos (según EN 16165:2021-A y AS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4586-C) y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Índice de resistencia al deslizamiento del calzado R11 (según EN 16165:2021-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B y AS 4586-D). En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ofrece Seguridad en Números, con un PTV &gt;50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de resistencia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al deslizamiento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(en seco y mojado), un R11 en mojado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índice de resistencia al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deslizamiento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y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rugosidad superficial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&gt;20 Rtm/Rz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de conformidad con HSE</w:t>
      </w:r>
    </w:p>
    <w:p w:rsidR="00376BD2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 w:rsid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directrices.</w:t>
      </w:r>
    </w:p>
    <w:p w:rsidR="000E7728" w:rsidP="000E7728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</w:p>
    <w:p w:rsidRPr="00D27787" w:rsidR="00376BD2" w:rsidP="000E7728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Está </w:t>
      </w:r>
      <w:r w:rsidRPr="00D27787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reforzado con una </w:t>
      </w:r>
      <w:r w:rsidRPr="00D27787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rejilla de fibra de vidrio </w:t>
      </w:r>
      <w:r w:rsidRPr="00D27787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en </w:t>
      </w:r>
      <w:r w:rsidRPr="00D27787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forma de </w:t>
      </w:r>
      <w:r w:rsidRPr="00D27787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lámina </w:t>
      </w:r>
      <w:r w:rsidRPr="00D27787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para mejorar su durabilidad</w:t>
      </w:r>
    </w:p>
    <w:p w:rsidR="000E7728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El revolucionario tratamiento de superficie SparClean® mejora el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rendimiento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del producto</w:t>
      </w:r>
    </w:p>
    <w:p w:rsidRPr="00D27787" w:rsidR="000E7728" w:rsidP="000E7728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27787" w:rsid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en términos de resistencia a las manchas y durabilidad. </w:t>
      </w:r>
    </w:p>
    <w:p w:rsidR="000E7728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Este producto </w:t>
      </w:r>
      <w:r w:rsidRPr="00D27787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es 100% reciclable </w:t>
      </w:r>
      <w:r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y </w:t>
      </w:r>
      <w:r w:rsidRPr="00D73ABF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contiene </w:t>
      </w:r>
      <w:r w:rsidRPr="00D73ABF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un </w:t>
      </w:r>
      <w:r w:rsidRPr="00D73ABF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29%</w:t>
      </w:r>
      <w:r w:rsidRPr="00D73ABF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 </w:t>
      </w:r>
      <w:r w:rsidRPr="00D73ABF"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de material reciclado</w:t>
      </w:r>
      <w:r w:rsidR="000E7728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.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73ABF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No contiene </w:t>
      </w:r>
      <w:r w:rsidRPr="00D73ABF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metales pesados ni CMR 1&amp;2 y </w:t>
      </w:r>
      <w:r w:rsidRPr="00D73ABF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es 100% conforme</w:t>
      </w: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73ABF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con </w:t>
      </w:r>
      <w:r w:rsidRPr="00D73ABF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REACH</w:t>
      </w:r>
    </w:p>
    <w:p w:rsidR="00946743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</w:p>
    <w:p w:rsidR="00D27787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  <w:r w:rsidRPr="00D73ABF" w:rsidR="00946743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Según la norma ISO </w:t>
      </w:r>
      <w:r w:rsidRPr="00D73ABF" w:rsidR="00946743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22196</w:t>
      </w:r>
      <w:r w:rsidRPr="00D73ABF" w:rsidR="00946743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, tiene una actividad </w:t>
      </w:r>
      <w:r w:rsidRPr="00D73ABF" w:rsidR="00946743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antibacteriana </w:t>
      </w:r>
      <w:r w:rsidRPr="00D73ABF" w:rsidR="00946743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contra el SARM del 99% </w:t>
      </w:r>
      <w:r w:rsidRPr="00D73ABF" w:rsidR="00946743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después de 24h00</w:t>
      </w:r>
      <w:r w:rsidR="00946743">
        <w:rPr>
          <w:rStyle w:val="normaltextrun"/>
          <w:rFonts w:ascii="Arial" w:hAnsi="Arial" w:cs="Arial"/>
          <w:color w:val="002060"/>
          <w:position w:val="-3"/>
          <w:lang w:val="en-GB"/>
        </w:rPr>
        <w:t xml:space="preserve">.</w:t>
      </w:r>
    </w:p>
    <w:p w:rsidR="00BC54C4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</w:p>
    <w:p w:rsidR="00BC54C4" w:rsidP="00BC54C4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2060"/>
          <w:lang w:val="en-GB"/>
        </w:rPr>
      </w:pPr>
      <w:r w:rsidRPr="00433207">
        <w:rPr>
          <w:rFonts w:ascii="Arial" w:hAnsi="Arial" w:cs="Arial"/>
          <w:color w:val="002060"/>
          <w:lang w:val="en-GB"/>
        </w:rPr>
        <w:t xml:space="preserve">La tasa de emisión de compuestos orgánicos volátiles del producto es &lt; </w:t>
      </w:r>
      <w:r w:rsidRPr="00433207">
        <w:rPr>
          <w:rFonts w:ascii="Arial" w:hAnsi="Arial" w:cs="Arial"/>
          <w:color w:val="002060"/>
          <w:lang w:val="en-GB"/>
        </w:rPr>
        <w:t xml:space="preserve">100 </w:t>
      </w:r>
      <w:r w:rsidRPr="00433207">
        <w:rPr>
          <w:rFonts w:ascii="Arial" w:hAnsi="Arial" w:cs="Arial"/>
          <w:color w:val="002060"/>
          <w:lang w:val="en-GB"/>
        </w:rPr>
        <w:t xml:space="preserve">µg/m3 (TVOC </w:t>
      </w:r>
      <w:r w:rsidRPr="00433207">
        <w:rPr>
          <w:rFonts w:ascii="Arial" w:hAnsi="Arial" w:cs="Arial"/>
          <w:color w:val="002060"/>
          <w:lang w:val="en-GB"/>
        </w:rPr>
        <w:t xml:space="preserve">después de 28 días - ISO 16000 -6)</w:t>
      </w:r>
      <w:r>
        <w:rPr>
          <w:rFonts w:ascii="Arial" w:hAnsi="Arial" w:cs="Arial"/>
          <w:color w:val="002060"/>
          <w:lang w:val="en-GB"/>
        </w:rPr>
        <w:t xml:space="preserve">, lo que lo convierte en el mejor de su clase en términos de calidad del aire interior.</w:t>
      </w:r>
    </w:p>
    <w:p w:rsidR="00BC54C4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</w:p>
    <w:p w:rsidRPr="00D73ABF" w:rsidR="00946743" w:rsidP="00946743">
      <w:pPr>
        <w:pStyle w:val="paragraph"/>
        <w:pBdr>
          <w:bottom w:val="single" w:color="auto" w:sz="4" w:space="1"/>
        </w:pBdr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Arial" w:hAnsi="Arial" w:cs="Arial"/>
          <w:color w:val="002060"/>
          <w:position w:val="-3"/>
          <w:lang w:val="en-GB"/>
        </w:rPr>
      </w:pPr>
    </w:p>
    <w:sectPr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3AA264C-5F2B-4188-B177-555D27AB5E69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Pr="005E2D20" w:rsidR="000E277B" w:rsidP="00F21CF6">
    <w:pPr>
      <w:pStyle w:val="Footer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Descripción del producto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 xml:space="preserve">gerflor</w:t>
    </w:r>
    <w:r w:rsidRPr="005E2D20">
      <w:rPr>
        <w:rFonts w:ascii="Arial" w:hAnsi="Arial" w:cs="Arial"/>
        <w:b/>
        <w:bCs/>
        <w:color w:val="001740"/>
        <w:sz w:val="20"/>
        <w:szCs w:val="20"/>
      </w:rPr>
      <w:t xml:space="preserve">.com</w:t>
    </w:r>
  </w:p>
  <w:p w:rsidR="000E277B"/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TrueTypeFonts/>
  <w:attachedTemplate r:id="rId1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210C"/>
    <w:rsid w:val="00081C34"/>
    <w:rsid w:val="00083CE4"/>
    <w:rsid w:val="000E277B"/>
    <w:rsid w:val="000E7728"/>
    <w:rsid w:val="00131B93"/>
    <w:rsid w:val="0014755D"/>
    <w:rsid w:val="001671FC"/>
    <w:rsid w:val="00170814"/>
    <w:rsid w:val="00192551"/>
    <w:rsid w:val="001D7A57"/>
    <w:rsid w:val="00225F08"/>
    <w:rsid w:val="00280AA3"/>
    <w:rsid w:val="00295DD8"/>
    <w:rsid w:val="002A7AA7"/>
    <w:rsid w:val="002C390A"/>
    <w:rsid w:val="002D4466"/>
    <w:rsid w:val="002E5ABD"/>
    <w:rsid w:val="00376BD2"/>
    <w:rsid w:val="0039117D"/>
    <w:rsid w:val="00391DCD"/>
    <w:rsid w:val="00413149"/>
    <w:rsid w:val="00430537"/>
    <w:rsid w:val="00433207"/>
    <w:rsid w:val="00437F4B"/>
    <w:rsid w:val="00443832"/>
    <w:rsid w:val="00542F6E"/>
    <w:rsid w:val="00571E5C"/>
    <w:rsid w:val="005C569E"/>
    <w:rsid w:val="005E210C"/>
    <w:rsid w:val="005E2D20"/>
    <w:rsid w:val="0060155D"/>
    <w:rsid w:val="006074E1"/>
    <w:rsid w:val="00610183"/>
    <w:rsid w:val="006261C4"/>
    <w:rsid w:val="00630CFB"/>
    <w:rsid w:val="0063609E"/>
    <w:rsid w:val="006A1D49"/>
    <w:rsid w:val="006E2CE6"/>
    <w:rsid w:val="007354BA"/>
    <w:rsid w:val="00752F8D"/>
    <w:rsid w:val="007538EB"/>
    <w:rsid w:val="00775374"/>
    <w:rsid w:val="00796BFD"/>
    <w:rsid w:val="007A5136"/>
    <w:rsid w:val="007D3A96"/>
    <w:rsid w:val="007E1126"/>
    <w:rsid w:val="0086124D"/>
    <w:rsid w:val="00867A9D"/>
    <w:rsid w:val="008702E4"/>
    <w:rsid w:val="008B31AA"/>
    <w:rsid w:val="008C667E"/>
    <w:rsid w:val="00911FD7"/>
    <w:rsid w:val="00924EAF"/>
    <w:rsid w:val="0094383F"/>
    <w:rsid w:val="00946743"/>
    <w:rsid w:val="00A12D0B"/>
    <w:rsid w:val="00A43D63"/>
    <w:rsid w:val="00A43FE3"/>
    <w:rsid w:val="00A46F83"/>
    <w:rsid w:val="00A64157"/>
    <w:rsid w:val="00AD7434"/>
    <w:rsid w:val="00AF7A33"/>
    <w:rsid w:val="00AF7D64"/>
    <w:rsid w:val="00B05305"/>
    <w:rsid w:val="00B50EF3"/>
    <w:rsid w:val="00B608EA"/>
    <w:rsid w:val="00BA20C5"/>
    <w:rsid w:val="00BC54C4"/>
    <w:rsid w:val="00BD0C2D"/>
    <w:rsid w:val="00C075B2"/>
    <w:rsid w:val="00D27787"/>
    <w:rsid w:val="00D73ABF"/>
    <w:rsid w:val="00DC0E89"/>
    <w:rsid w:val="00E3484E"/>
    <w:rsid w:val="00E8321E"/>
    <w:rsid w:val="00EC27C9"/>
    <w:rsid w:val="00EE446D"/>
    <w:rsid w:val="00F14E2F"/>
    <w:rsid w:val="00F21CF6"/>
    <w:rsid w:val="00F319A9"/>
    <w:rsid w:val="00F452C0"/>
    <w:rsid w:val="00FA39BD"/>
    <w:rsid w:val="00FA6733"/>
    <w:rsid w:val="00FC24D3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Pr>
      <w:sz w:val="24"/>
      <w:szCs w:val="24"/>
      <w:lang w:val="fr-FR" w:eastAsia="fr-FR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  <w:style w:type="paragraph" w:styleId="BodyText2">
    <w:name w:val="Body Text 2"/>
    <w:basedOn w:val="Normal"/>
    <w:rsid w:val="0063609E"/>
    <w:rPr>
      <w:rFonts w:ascii="Verdana" w:hAnsi="Verdana"/>
      <w:noProof/>
      <w:sz w:val="20"/>
    </w:rPr>
  </w:style>
  <w:style w:type="paragraph" w:customStyle="1" w:styleId="paragraph">
    <w:name w:val="paragraph"/>
    <w:basedOn w:val="Normal"/>
    <w:rsid w:val="007D3A96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7D3A96"/>
  </w:style>
  <w:style w:type="character" w:customStyle="1" w:styleId="spellingerror">
    <w:name w:val="spellingerror"/>
    <w:basedOn w:val="DefaultParagraphFont"/>
    <w:rsid w:val="007D3A96"/>
  </w:style>
  <w:style w:type="character" w:customStyle="1" w:styleId="eop">
    <w:name w:val="eop"/>
    <w:basedOn w:val="DefaultParagraphFont"/>
    <w:rsid w:val="007D3A9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0</ap:TotalTime>
  <ap:Pages>1</ap:Pages>
  <ap:Words>225</ap:Words>
  <ap:Characters>1241</ap:Characters>
  <ap:Application>Microsoft Office Word</ap:Application>
  <ap:DocSecurity>0</ap:DocSecurity>
  <ap:Lines>10</ap:Lines>
  <ap:Paragraphs>2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/>
    </vt:vector>
  </ap:TitlesOfParts>
  <ap:Company>Gerflor</ap:Company>
  <ap:LinksUpToDate>false</ap:LinksUpToDate>
  <ap:CharactersWithSpaces>1464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gerflor</dc:creator>
  <cp:lastModifiedBy>CHALLANDE Arnaud</cp:lastModifiedBy>
  <cp:revision>13</cp:revision>
  <dcterms:created xsi:type="dcterms:W3CDTF">2023-11-13T13:11:00Z</dcterms:created>
  <dcterms:modified xsi:type="dcterms:W3CDTF">2024-01-25T09:03:00Z</dcterms:modified>
</cp:coreProperties>
</file>