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3CB3" w14:textId="0F2E8010" w:rsidR="007E5714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id="0" w:name="_Hlk511313988"/>
    </w:p>
    <w:p w14:paraId="05F3A1E9" w14:textId="77777777" w:rsidR="007E5714" w:rsidRPr="000B622B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 w14:paraId="070106EC" w14:textId="4081FC94" w:rsidR="007E5714" w:rsidRPr="00B04FD4" w:rsidRDefault="00B04FD4" w:rsidP="007E5714">
      <w:pPr>
        <w:pStyle w:val="En-ttedemessage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31" w:color="auto"/>
        </w:pBdr>
        <w:tabs>
          <w:tab w:val="left" w:pos="8505"/>
        </w:tabs>
        <w:ind w:left="0" w:right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</w:pPr>
      <w:r w:rsidRPr="00B04FD4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>M</w:t>
      </w: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>ARMORETTE ACOUSTIC 15 dB</w:t>
      </w:r>
    </w:p>
    <w:p w14:paraId="74C9DDD0" w14:textId="36813887" w:rsidR="00534C66" w:rsidRPr="00B04FD4" w:rsidRDefault="00534C66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14:paraId="1662585B" w14:textId="77777777" w:rsidR="007E5714" w:rsidRPr="00B04FD4" w:rsidRDefault="007E5714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 w14:paraId="38EDFC01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MARMORETTE ACOUSTIC es un pavimento acústico de linóleo calandrado en plancha, de 2m de ancho, que proporciona una excelente resistencia al desgaste diario en zonas </w:t>
      </w:r>
      <w:proofErr w:type="gramStart"/>
      <w:r w:rsidRPr="00C24523">
        <w:rPr>
          <w:rFonts w:asciiTheme="minorHAnsi" w:hAnsiTheme="minorHAnsi" w:cstheme="minorHAnsi"/>
          <w:sz w:val="22"/>
          <w:szCs w:val="22"/>
        </w:rPr>
        <w:t>de alto</w:t>
      </w:r>
      <w:proofErr w:type="gramEnd"/>
      <w:r w:rsidRPr="00C24523">
        <w:rPr>
          <w:rFonts w:asciiTheme="minorHAnsi" w:hAnsiTheme="minorHAnsi" w:cstheme="minorHAnsi"/>
          <w:sz w:val="22"/>
          <w:szCs w:val="22"/>
        </w:rPr>
        <w:t xml:space="preserve"> tránsito. </w:t>
      </w:r>
    </w:p>
    <w:p w14:paraId="1CE97CEB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6A12F2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Su peso es de 3900gr/m² en 4,0mm. </w:t>
      </w:r>
    </w:p>
    <w:p w14:paraId="3465A402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51AF41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>Tiene un diseño jaspeado y presenta un acabado mate, está compuesto por materiales naturales (de base biológica y mineral</w:t>
      </w:r>
      <w:proofErr w:type="gramStart"/>
      <w:r w:rsidRPr="00C24523">
        <w:rPr>
          <w:rFonts w:asciiTheme="minorHAnsi" w:hAnsiTheme="minorHAnsi" w:cstheme="minorHAnsi"/>
          <w:sz w:val="22"/>
          <w:szCs w:val="22"/>
        </w:rPr>
        <w:t>):</w:t>
      </w:r>
      <w:proofErr w:type="gramEnd"/>
      <w:r w:rsidRPr="00C24523">
        <w:rPr>
          <w:rFonts w:asciiTheme="minorHAnsi" w:hAnsiTheme="minorHAnsi" w:cstheme="minorHAnsi"/>
          <w:sz w:val="22"/>
          <w:szCs w:val="22"/>
        </w:rPr>
        <w:t xml:space="preserve"> aceite de linaza, harina de madera, resinas, corcho, minerales y tejido de yute, rápidamente renovable y cuenta con una subcapa de corcho de 2mm, garantizando una reducción del ruido de impacto de hasta 15dB. </w:t>
      </w:r>
    </w:p>
    <w:p w14:paraId="6ABD11E0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63A03B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El suelo está fabricado con el tratamiento de superficie sin disolventes Neocare™, un exclusivo tratamiento de superficie de laca a base de acrilato fotopolimerizado obtenido por reticulación UV de triple láser. Neocare™ ofrece una excelente resistencia a los arañazos, así como a los productos químicos que se encuentran en entornos agresivos, como lejía, soluciones hidroalcohólicas, Betadine y Eosina, además de marcadores que facilitan el mantenimiento y aumentan la vida útil del pavimento. </w:t>
      </w:r>
    </w:p>
    <w:p w14:paraId="7306D9D0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DEED6E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Este tratamiento evita realizar cualquier pulido a lo largo de la vida útil del producto. No obstante, puede pulirse siguiendo las recomendaciones habituales y según los deseos del cliente. </w:t>
      </w:r>
    </w:p>
    <w:p w14:paraId="4B479251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C502D9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Los productos garantizan una perfecta calidad del aire interior (TVOC a 28 días (EN 16516) &lt; 10 microgramos/m3) y están clasificados A + (la mejor clase) en el marco del etiquetado sanitario. Cuenta con la certificación Floorscore® Blue Angel. </w:t>
      </w:r>
    </w:p>
    <w:p w14:paraId="080AF502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660DB8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Los suelos son 100% reciclables, están compuestos por un mínimo del 25% de contenido reciclado y hasta un 40% de contenido reciclado, 100% controlado, cumplen con REACH y tienen la clasificación Cfl-s1 de resistencia al fuego. </w:t>
      </w:r>
    </w:p>
    <w:p w14:paraId="112903F8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89F671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Diseñados y fabricados de forma sostenible en una planta galardonada con las certificaciones ISO 9001 (calidad), ISO 14001 (medio ambiente) e ISO 50001 (energía), los pavimentos cuentan con la certificación Cradle to Cradle certified™ Silver. Su Declaración de Desempeño Ambiental (EPD) certificada por un laboratorio externo, indica la neutralidad de carbono durante las primeras etapas de su ciclo de vida ("de la cuna a la puerta"). </w:t>
      </w:r>
    </w:p>
    <w:p w14:paraId="60C0337A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83B4D9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La varilla de soldadura Camouflage hace invisibles las conexiones entre las tiras. </w:t>
      </w:r>
    </w:p>
    <w:p w14:paraId="7FBDC763" w14:textId="77777777" w:rsidR="00C24523" w:rsidRPr="00C24523" w:rsidRDefault="00C24523" w:rsidP="00C2452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DDA566" w14:textId="2E972A03" w:rsidR="002C6C98" w:rsidRPr="00CB538A" w:rsidRDefault="00C24523" w:rsidP="00C24523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Es </w:t>
      </w:r>
      <w:proofErr w:type="spellStart"/>
      <w:r w:rsidRPr="00C24523">
        <w:rPr>
          <w:rFonts w:asciiTheme="minorHAnsi" w:hAnsiTheme="minorHAnsi" w:cstheme="minorHAnsi"/>
          <w:sz w:val="22"/>
          <w:szCs w:val="22"/>
          <w:lang w:val="en-US"/>
        </w:rPr>
        <w:t>antiestática</w:t>
      </w:r>
      <w:proofErr w:type="spellEnd"/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Pr="00C24523">
        <w:rPr>
          <w:rFonts w:asciiTheme="minorHAnsi" w:hAnsiTheme="minorHAnsi" w:cstheme="minorHAnsi"/>
          <w:sz w:val="22"/>
          <w:szCs w:val="22"/>
          <w:lang w:val="en-US"/>
        </w:rPr>
        <w:t>antibacteriana</w:t>
      </w:r>
      <w:proofErr w:type="spellEnd"/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C24523">
        <w:rPr>
          <w:rFonts w:asciiTheme="minorHAnsi" w:hAnsiTheme="minorHAnsi" w:cstheme="minorHAnsi"/>
          <w:sz w:val="22"/>
          <w:szCs w:val="22"/>
          <w:lang w:val="en-US"/>
        </w:rPr>
        <w:t>según</w:t>
      </w:r>
      <w:proofErr w:type="spellEnd"/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 ISO 22196 / JIS Z 2801 y </w:t>
      </w:r>
      <w:proofErr w:type="spellStart"/>
      <w:r w:rsidRPr="00C24523">
        <w:rPr>
          <w:rFonts w:asciiTheme="minorHAnsi" w:hAnsiTheme="minorHAnsi" w:cstheme="minorHAnsi"/>
          <w:sz w:val="22"/>
          <w:szCs w:val="22"/>
          <w:lang w:val="en-US"/>
        </w:rPr>
        <w:t>antivírica</w:t>
      </w:r>
      <w:proofErr w:type="spellEnd"/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C24523">
        <w:rPr>
          <w:rFonts w:asciiTheme="minorHAnsi" w:hAnsiTheme="minorHAnsi" w:cstheme="minorHAnsi"/>
          <w:sz w:val="22"/>
          <w:szCs w:val="22"/>
          <w:lang w:val="en-US"/>
        </w:rPr>
        <w:t>según</w:t>
      </w:r>
      <w:proofErr w:type="spellEnd"/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 ISO 21702.</w:t>
      </w:r>
    </w:p>
    <w:sectPr w:rsidR="002C6C98" w:rsidRPr="00CB538A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FC9E4" w14:textId="77777777" w:rsidR="00074DCE" w:rsidRDefault="00074DCE">
      <w:r>
        <w:separator/>
      </w:r>
    </w:p>
  </w:endnote>
  <w:endnote w:type="continuationSeparator" w:id="0">
    <w:p w14:paraId="65F4938F" w14:textId="77777777" w:rsidR="00074DCE" w:rsidRDefault="0007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B7" w14:textId="77777777" w:rsidR="00DB0149" w:rsidRDefault="00DB014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0F9ED07" w14:textId="77777777" w:rsidR="00DB0149" w:rsidRDefault="00DB0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109D" w14:textId="33675234" w:rsidR="00DB0149" w:rsidRDefault="00DB0149" w:rsidP="00E34958">
    <w:pPr>
      <w:pStyle w:val="Pieddepage"/>
      <w:spacing w:before="0" w:line="240" w:lineRule="auto"/>
      <w:jc w:val="lef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3A3" w14:textId="77777777" w:rsidR="00B34590" w:rsidRDefault="00B34590"/>
  <w:tbl>
    <w:tblPr>
      <w:tblStyle w:val="Grilledutableau"/>
      <w:tblW w:w="11483" w:type="dxa"/>
      <w:tblInd w:w="-856" w:type="dxa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83"/>
    </w:tblGrid>
    <w:tr w:rsidR="00B34590" w:rsidRPr="00B34590" w14:paraId="2481AB58" w14:textId="77777777" w:rsidTr="00B34590">
      <w:tc>
        <w:tcPr>
          <w:tcW w:w="11483" w:type="dxa"/>
        </w:tcPr>
        <w:p w14:paraId="14FAAF8A" w14:textId="77777777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 w14:paraId="14CD56A5" w14:textId="53D690E1" w:rsidR="00B34590" w:rsidRPr="00B34590" w:rsidRDefault="00CB538A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proofErr w:type="spellStart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>Specification</w:t>
          </w:r>
          <w:proofErr w:type="spellEnd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 text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</w:t>
          </w:r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      </w:t>
          </w:r>
          <w:proofErr w:type="spellStart"/>
          <w:r w:rsidR="002024EC">
            <w:rPr>
              <w:rStyle w:val="Numrodepage"/>
              <w:rFonts w:ascii="Calibri" w:hAnsi="Calibri" w:cs="Calibri"/>
              <w:sz w:val="22"/>
              <w:szCs w:val="22"/>
            </w:rPr>
            <w:t>January</w:t>
          </w:r>
          <w:proofErr w:type="spellEnd"/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>2020</w:t>
          </w:r>
        </w:p>
      </w:tc>
    </w:tr>
  </w:tbl>
  <w:p w14:paraId="6D3DB04A" w14:textId="34F48957" w:rsidR="00DB0149" w:rsidRDefault="00DB0149" w:rsidP="00A959B3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A71AF" w14:textId="77777777" w:rsidR="00074DCE" w:rsidRDefault="00074DCE">
      <w:r>
        <w:separator/>
      </w:r>
    </w:p>
  </w:footnote>
  <w:footnote w:type="continuationSeparator" w:id="0">
    <w:p w14:paraId="4EB6FE06" w14:textId="77777777" w:rsidR="00074DCE" w:rsidRDefault="00074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755" w14:textId="23CFB290" w:rsidR="00DB0149" w:rsidRPr="009A7DFE" w:rsidRDefault="007E5714" w:rsidP="007E5714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14:paraId="328B1BCB" w14:textId="77777777" w:rsidR="00DB0149" w:rsidRDefault="00DB0149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0939699">
    <w:abstractNumId w:val="7"/>
  </w:num>
  <w:num w:numId="2" w16cid:durableId="1741055067">
    <w:abstractNumId w:val="2"/>
  </w:num>
  <w:num w:numId="3" w16cid:durableId="564605059">
    <w:abstractNumId w:val="0"/>
  </w:num>
  <w:num w:numId="4" w16cid:durableId="986324359">
    <w:abstractNumId w:val="1"/>
  </w:num>
  <w:num w:numId="5" w16cid:durableId="2000301065">
    <w:abstractNumId w:val="5"/>
  </w:num>
  <w:num w:numId="6" w16cid:durableId="1116026773">
    <w:abstractNumId w:val="4"/>
  </w:num>
  <w:num w:numId="7" w16cid:durableId="61568302">
    <w:abstractNumId w:val="3"/>
  </w:num>
  <w:num w:numId="8" w16cid:durableId="44750507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4DCE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24EC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2043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0786D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2D"/>
    <w:rsid w:val="004561C6"/>
    <w:rsid w:val="00460928"/>
    <w:rsid w:val="00460A9F"/>
    <w:rsid w:val="0046155A"/>
    <w:rsid w:val="004624CC"/>
    <w:rsid w:val="004649B2"/>
    <w:rsid w:val="004669C2"/>
    <w:rsid w:val="004670E5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2808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4201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4FD4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5BB1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4523"/>
    <w:rsid w:val="00C275C3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34E36D97D242819E08726861F6A4" ma:contentTypeVersion="10" ma:contentTypeDescription="Create a new document." ma:contentTypeScope="" ma:versionID="358bdef457962ac6ca5b91fef9c467fe">
  <xsd:schema xmlns:xsd="http://www.w3.org/2001/XMLSchema" xmlns:xs="http://www.w3.org/2001/XMLSchema" xmlns:p="http://schemas.microsoft.com/office/2006/metadata/properties" xmlns:ns3="d62f5f7b-05d8-49e2-91a8-5bfe373add2a" targetNamespace="http://schemas.microsoft.com/office/2006/metadata/properties" ma:root="true" ma:fieldsID="ee26e41a5bb0cf373531541324afb104" ns3:_="">
    <xsd:import namespace="d62f5f7b-05d8-49e2-91a8-5bfe373add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f5f7b-05d8-49e2-91a8-5bfe373ad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E9010-D836-42BC-81CA-DF5E8EA21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f5f7b-05d8-49e2-91a8-5bfe373ad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690A5-CCF4-4662-8A18-3D28B887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interne fr</Template>
  <TotalTime>0</TotalTime>
  <Pages>1</Pages>
  <Words>361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professionnel</vt:lpstr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/>
  <dc:description/>
  <cp:lastModifiedBy>GZOUR Hajar</cp:lastModifiedBy>
  <cp:revision>17</cp:revision>
  <cp:lastPrinted>2020-05-05T13:18:00Z</cp:lastPrinted>
  <dcterms:created xsi:type="dcterms:W3CDTF">2020-05-05T10:18:00Z</dcterms:created>
  <dcterms:modified xsi:type="dcterms:W3CDTF">2023-10-17T12:35:00Z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0x010100D1B034E36D97D242819E08726861F6A4</vt:lpwstr>
  </property>
</Properties>
</file>